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>様式第５号（第６条関係）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center"/>
      </w:pPr>
      <w:r w:rsidRPr="005E0CCD">
        <w:rPr>
          <w:rFonts w:hint="eastAsia"/>
        </w:rPr>
        <w:t>化製場等構造設備等変更届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化製場・死亡獣畜取扱場・化製場等に関する法律第８条に規定する施設の構造設備等を変更したいので、次のとおり届け出ます。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化製場（死亡獣畜取扱場）の所在地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化製場（死亡獣畜取扱場）の名称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変更事項及びその内容</w:t>
      </w:r>
    </w:p>
    <w:p w:rsidR="00B71E60" w:rsidRPr="005E0CCD" w:rsidRDefault="00B71E60" w:rsidP="00B71E60">
      <w:pPr>
        <w:ind w:left="685" w:hangingChars="300" w:hanging="685"/>
      </w:pPr>
      <w:r w:rsidRPr="005E0CCD">
        <w:rPr>
          <w:rFonts w:hint="eastAsia"/>
        </w:rPr>
        <w:t xml:space="preserve">　　⑴　変更後の施設の構造設備（埋却を行う死亡獣畜取扱場にあつては、その区域）の概要</w:t>
      </w:r>
    </w:p>
    <w:p w:rsidR="00B71E60" w:rsidRPr="005E0CCD" w:rsidRDefault="00B71E60" w:rsidP="00B71E60">
      <w:pPr>
        <w:ind w:left="685" w:hangingChars="300" w:hanging="685"/>
      </w:pPr>
      <w:r w:rsidRPr="005E0CCD">
        <w:rPr>
          <w:rFonts w:hint="eastAsia"/>
        </w:rPr>
        <w:t xml:space="preserve">　　⑵　死亡獣畜取扱場にあつては、変更後において死亡獣畜の解体、埋却又は焼却のいずれを行うものであるかの区別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添付書類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１　変更後の施設の構造設備（埋却の区域）の状況を示した図面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２　変更後の施設の構造設備の仕様書</w:t>
      </w:r>
    </w:p>
    <w:p w:rsidR="00B71E60" w:rsidRPr="005E0CCD" w:rsidRDefault="00B71E60" w:rsidP="00B71E60">
      <w:pPr>
        <w:ind w:left="228" w:hangingChars="100" w:hanging="228"/>
      </w:pPr>
      <w:bookmarkStart w:id="0" w:name="_GoBack"/>
      <w:bookmarkEnd w:id="0"/>
    </w:p>
    <w:sectPr w:rsidR="00B71E60" w:rsidRPr="005E0CCD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F9" w:rsidRDefault="00F052F9" w:rsidP="004772E3">
      <w:r>
        <w:separator/>
      </w:r>
    </w:p>
  </w:endnote>
  <w:endnote w:type="continuationSeparator" w:id="0">
    <w:p w:rsidR="00F052F9" w:rsidRDefault="00F052F9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F9" w:rsidRDefault="00F052F9" w:rsidP="004772E3">
      <w:r>
        <w:separator/>
      </w:r>
    </w:p>
  </w:footnote>
  <w:footnote w:type="continuationSeparator" w:id="0">
    <w:p w:rsidR="00F052F9" w:rsidRDefault="00F052F9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C3328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77144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52927"/>
    <w:rsid w:val="00654E9F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052F9"/>
    <w:rsid w:val="00F73504"/>
    <w:rsid w:val="00FA742F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2020-07-19T02:18:00Z</dcterms:modified>
</cp:coreProperties>
</file>