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BCA" w:rsidRDefault="000F30B7" w:rsidP="00FD0428">
      <w:pPr>
        <w:ind w:firstLine="0"/>
        <w:jc w:val="center"/>
        <w:rPr>
          <w:b/>
          <w:sz w:val="28"/>
          <w:szCs w:val="28"/>
        </w:rPr>
      </w:pPr>
      <w:r>
        <w:rPr>
          <w:b/>
          <w:sz w:val="28"/>
          <w:szCs w:val="28"/>
        </w:rPr>
        <w:t>現場代理人</w:t>
      </w:r>
      <w:r w:rsidR="00FD0428">
        <w:rPr>
          <w:b/>
          <w:sz w:val="28"/>
          <w:szCs w:val="28"/>
        </w:rPr>
        <w:t>に関する常駐規定の緩和</w:t>
      </w:r>
      <w:r w:rsidR="00FD0428">
        <w:rPr>
          <w:rFonts w:hint="eastAsia"/>
          <w:b/>
          <w:sz w:val="28"/>
          <w:szCs w:val="28"/>
        </w:rPr>
        <w:t>基準</w:t>
      </w:r>
    </w:p>
    <w:p w:rsidR="00A45BCA" w:rsidRDefault="00A45BCA">
      <w:pPr>
        <w:ind w:firstLine="240"/>
      </w:pPr>
    </w:p>
    <w:p w:rsidR="00A45BCA" w:rsidRDefault="00486A01">
      <w:pPr>
        <w:spacing w:line="300" w:lineRule="exact"/>
        <w:ind w:firstLine="240"/>
      </w:pPr>
      <w:r w:rsidRPr="00486A01">
        <w:rPr>
          <w:rFonts w:hint="eastAsia"/>
        </w:rPr>
        <w:t>小川町建設工事請負契約約款</w:t>
      </w:r>
      <w:r w:rsidRPr="00486A01">
        <w:t>第１０条に基づく現場代理人</w:t>
      </w:r>
      <w:r>
        <w:t>に</w:t>
      </w:r>
      <w:r w:rsidR="003423AF">
        <w:t>ついて、一定の条件を満たす工事</w:t>
      </w:r>
      <w:r>
        <w:t>について、下記のと</w:t>
      </w:r>
      <w:r w:rsidR="00FD0428">
        <w:t>おり規定を緩和し、</w:t>
      </w:r>
      <w:r w:rsidR="00D84DCF">
        <w:t>兼務を認めること</w:t>
      </w:r>
      <w:r w:rsidR="00D84DCF">
        <w:rPr>
          <w:rFonts w:hint="eastAsia"/>
        </w:rPr>
        <w:t>とします。</w:t>
      </w:r>
    </w:p>
    <w:p w:rsidR="00A45BCA" w:rsidRDefault="00A45BCA">
      <w:pPr>
        <w:spacing w:line="300" w:lineRule="exact"/>
        <w:ind w:firstLine="0"/>
      </w:pPr>
    </w:p>
    <w:p w:rsidR="00A45BCA" w:rsidRDefault="00486A01">
      <w:pPr>
        <w:spacing w:line="300" w:lineRule="exact"/>
        <w:ind w:firstLine="240"/>
        <w:jc w:val="center"/>
      </w:pPr>
      <w:r>
        <w:t>記</w:t>
      </w:r>
    </w:p>
    <w:p w:rsidR="00A45BCA" w:rsidRDefault="00A45BCA">
      <w:pPr>
        <w:spacing w:line="300" w:lineRule="exact"/>
        <w:ind w:firstLine="0"/>
      </w:pPr>
    </w:p>
    <w:p w:rsidR="00A45BCA" w:rsidRDefault="003423AF">
      <w:pPr>
        <w:spacing w:line="300" w:lineRule="exact"/>
        <w:ind w:firstLine="0"/>
        <w:rPr>
          <w:b/>
        </w:rPr>
      </w:pPr>
      <w:r>
        <w:rPr>
          <w:b/>
        </w:rPr>
        <w:t>１　兼務を認める工事</w:t>
      </w:r>
    </w:p>
    <w:p w:rsidR="00A45BCA" w:rsidRDefault="00486A01">
      <w:pPr>
        <w:spacing w:line="300" w:lineRule="exact"/>
        <w:ind w:left="240" w:firstLine="0"/>
      </w:pPr>
      <w:r>
        <w:t xml:space="preserve">　次の</w:t>
      </w:r>
      <w:r w:rsidR="003423AF">
        <w:t>工事</w:t>
      </w:r>
      <w:r>
        <w:t>については、１人の者が</w:t>
      </w:r>
      <w:r w:rsidR="002252CB" w:rsidRPr="002252CB">
        <w:rPr>
          <w:rFonts w:hint="eastAsia"/>
        </w:rPr>
        <w:t>双方</w:t>
      </w:r>
      <w:r>
        <w:t>の現場代理人等を兼務することができます。</w:t>
      </w:r>
    </w:p>
    <w:p w:rsidR="00A45BCA" w:rsidRDefault="00486A01">
      <w:pPr>
        <w:spacing w:line="300" w:lineRule="exact"/>
        <w:ind w:left="240" w:firstLine="240"/>
      </w:pPr>
      <w:r>
        <w:t>ただし、発注者が安全管理上、兼務を認められないと判</w:t>
      </w:r>
      <w:r w:rsidR="000F30B7">
        <w:t>断した場合</w:t>
      </w:r>
      <w:r w:rsidR="000F30B7">
        <w:rPr>
          <w:rFonts w:hint="eastAsia"/>
        </w:rPr>
        <w:t>は、</w:t>
      </w:r>
      <w:r>
        <w:t>兼務をすることができないので、ご注意ください。</w:t>
      </w:r>
    </w:p>
    <w:p w:rsidR="00A45BCA" w:rsidRDefault="003423AF">
      <w:pPr>
        <w:spacing w:line="300" w:lineRule="exact"/>
        <w:ind w:left="720" w:hanging="240"/>
      </w:pPr>
      <w:r>
        <w:rPr>
          <w:rFonts w:hint="eastAsia"/>
        </w:rPr>
        <w:t>次</w:t>
      </w:r>
      <w:r>
        <w:t>のいずれかの条件を満たす２つの工事</w:t>
      </w:r>
    </w:p>
    <w:p w:rsidR="00A45BCA" w:rsidRPr="00B90D7B" w:rsidRDefault="009D6219" w:rsidP="003423AF">
      <w:pPr>
        <w:spacing w:line="300" w:lineRule="exact"/>
        <w:ind w:leftChars="100" w:left="1200" w:hangingChars="400" w:hanging="960"/>
        <w:rPr>
          <w:strike/>
        </w:rPr>
      </w:pPr>
      <w:r>
        <w:t xml:space="preserve">　　　</w:t>
      </w:r>
      <w:r w:rsidR="00F32084">
        <w:rPr>
          <w:rFonts w:hint="eastAsia"/>
        </w:rPr>
        <w:t>①</w:t>
      </w:r>
      <w:r w:rsidR="00F36BB3">
        <w:t xml:space="preserve">　</w:t>
      </w:r>
      <w:r w:rsidR="00F36BB3" w:rsidRPr="009D6219">
        <w:rPr>
          <w:rFonts w:hint="eastAsia"/>
        </w:rPr>
        <w:t>小川町</w:t>
      </w:r>
      <w:r w:rsidR="005E477E" w:rsidRPr="00B90D7B">
        <w:rPr>
          <w:rFonts w:hint="eastAsia"/>
        </w:rPr>
        <w:t>、国、又は他の地方公共団体</w:t>
      </w:r>
      <w:r w:rsidR="00486A01" w:rsidRPr="00B90D7B">
        <w:t>が</w:t>
      </w:r>
      <w:r w:rsidR="00486A01" w:rsidRPr="009D6219">
        <w:t>発注した</w:t>
      </w:r>
      <w:r w:rsidR="00DA0B65">
        <w:rPr>
          <w:rFonts w:hint="eastAsia"/>
        </w:rPr>
        <w:t>、</w:t>
      </w:r>
      <w:r w:rsidR="00DA0B65" w:rsidRPr="00B90D7B">
        <w:rPr>
          <w:rFonts w:hint="eastAsia"/>
        </w:rPr>
        <w:t>主任技術者を専任で配置する必要がない</w:t>
      </w:r>
      <w:r w:rsidR="00486A01" w:rsidRPr="00B90D7B">
        <w:t>工事</w:t>
      </w:r>
      <w:r w:rsidR="005E477E" w:rsidRPr="00B90D7B">
        <w:rPr>
          <w:rFonts w:hint="eastAsia"/>
        </w:rPr>
        <w:t>（ただし、工事の現場が小川町内である工事に限る。）</w:t>
      </w:r>
    </w:p>
    <w:p w:rsidR="00A45BCA" w:rsidRDefault="009D6219" w:rsidP="003423AF">
      <w:pPr>
        <w:spacing w:line="300" w:lineRule="exact"/>
        <w:ind w:firstLine="240"/>
      </w:pPr>
      <w:r>
        <w:t xml:space="preserve">　　　</w:t>
      </w:r>
      <w:r w:rsidR="00F32084">
        <w:rPr>
          <w:rFonts w:hint="eastAsia"/>
        </w:rPr>
        <w:t>②</w:t>
      </w:r>
      <w:r w:rsidR="00F36BB3">
        <w:t xml:space="preserve">　</w:t>
      </w:r>
      <w:r w:rsidR="00F36BB3" w:rsidRPr="009D6219">
        <w:rPr>
          <w:rFonts w:hint="eastAsia"/>
        </w:rPr>
        <w:t>小川町</w:t>
      </w:r>
      <w:r w:rsidR="003423AF" w:rsidRPr="009D6219">
        <w:t>が発注した</w:t>
      </w:r>
      <w:r w:rsidR="003423AF" w:rsidRPr="00EE5EAF">
        <w:t>単価契約に係る工事</w:t>
      </w:r>
    </w:p>
    <w:p w:rsidR="00A45BCA" w:rsidRPr="00B578F7" w:rsidRDefault="0003657E" w:rsidP="00B90D7B">
      <w:pPr>
        <w:spacing w:line="300" w:lineRule="exact"/>
        <w:ind w:leftChars="100" w:left="1200" w:hangingChars="400" w:hanging="960"/>
      </w:pPr>
      <w:r>
        <w:rPr>
          <w:rFonts w:hint="eastAsia"/>
        </w:rPr>
        <w:t xml:space="preserve">　</w:t>
      </w:r>
      <w:r w:rsidR="00F36BB3" w:rsidRPr="003216A3">
        <w:t xml:space="preserve">　　</w:t>
      </w:r>
      <w:r w:rsidR="00F32084">
        <w:rPr>
          <w:rFonts w:hint="eastAsia"/>
        </w:rPr>
        <w:t>③</w:t>
      </w:r>
      <w:r w:rsidR="00F36BB3" w:rsidRPr="00B578F7">
        <w:t xml:space="preserve">　「</w:t>
      </w:r>
      <w:r w:rsidR="00F36BB3" w:rsidRPr="00B578F7">
        <w:rPr>
          <w:rFonts w:hint="eastAsia"/>
        </w:rPr>
        <w:t>小川町</w:t>
      </w:r>
      <w:r w:rsidR="00744151" w:rsidRPr="00B578F7">
        <w:t>建設工事における技術者の専任に係る取扱い</w:t>
      </w:r>
      <w:r w:rsidR="00486A01" w:rsidRPr="00B578F7">
        <w:t>」により、主任技術者の兼務が認められた工事</w:t>
      </w:r>
    </w:p>
    <w:p w:rsidR="0003657E" w:rsidRDefault="0003657E" w:rsidP="00B90D7B">
      <w:pPr>
        <w:ind w:left="1200" w:hangingChars="500" w:hanging="1200"/>
        <w:rPr>
          <w:b/>
          <w:color w:val="FF0000"/>
        </w:rPr>
      </w:pPr>
      <w:r w:rsidRPr="00B578F7">
        <w:rPr>
          <w:rFonts w:hint="eastAsia"/>
        </w:rPr>
        <w:t xml:space="preserve">　　　　</w:t>
      </w:r>
    </w:p>
    <w:p w:rsidR="002252CB" w:rsidRPr="00B578F7" w:rsidRDefault="00486A01">
      <w:pPr>
        <w:spacing w:line="300" w:lineRule="exact"/>
        <w:ind w:firstLine="0"/>
        <w:rPr>
          <w:b/>
        </w:rPr>
      </w:pPr>
      <w:r w:rsidRPr="00B578F7">
        <w:rPr>
          <w:b/>
        </w:rPr>
        <w:t>２</w:t>
      </w:r>
      <w:r w:rsidR="002252CB" w:rsidRPr="00B578F7">
        <w:rPr>
          <w:rFonts w:hint="eastAsia"/>
          <w:b/>
        </w:rPr>
        <w:t xml:space="preserve">　兼務の特例</w:t>
      </w:r>
    </w:p>
    <w:p w:rsidR="002252CB" w:rsidRPr="00B578F7" w:rsidRDefault="002252CB">
      <w:pPr>
        <w:spacing w:line="300" w:lineRule="exact"/>
        <w:ind w:firstLine="0"/>
      </w:pPr>
      <w:r w:rsidRPr="00B578F7">
        <w:rPr>
          <w:rFonts w:hint="eastAsia"/>
          <w:b/>
        </w:rPr>
        <w:t xml:space="preserve">　　</w:t>
      </w:r>
      <w:r w:rsidRPr="00B578F7">
        <w:rPr>
          <w:rFonts w:hint="eastAsia"/>
        </w:rPr>
        <w:t>次のいずれかに該当する工事は、兼務する工事の件数に含まない。</w:t>
      </w:r>
    </w:p>
    <w:p w:rsidR="002252CB" w:rsidRPr="00B578F7" w:rsidRDefault="002252CB">
      <w:pPr>
        <w:spacing w:line="300" w:lineRule="exact"/>
        <w:ind w:firstLine="0"/>
      </w:pPr>
      <w:r w:rsidRPr="00B578F7">
        <w:rPr>
          <w:rFonts w:hint="eastAsia"/>
        </w:rPr>
        <w:t xml:space="preserve">　</w:t>
      </w:r>
      <w:r w:rsidR="003216A3" w:rsidRPr="00B578F7">
        <w:rPr>
          <w:rFonts w:hint="eastAsia"/>
        </w:rPr>
        <w:t xml:space="preserve">　　　</w:t>
      </w:r>
      <w:r w:rsidRPr="00B578F7">
        <w:rPr>
          <w:rFonts w:hint="eastAsia"/>
        </w:rPr>
        <w:t>①　工事完成通知を受理した工事</w:t>
      </w:r>
    </w:p>
    <w:p w:rsidR="002252CB" w:rsidRPr="00B578F7" w:rsidRDefault="002252CB" w:rsidP="003216A3">
      <w:pPr>
        <w:spacing w:line="300" w:lineRule="exact"/>
        <w:ind w:left="1440" w:hangingChars="600" w:hanging="1440"/>
      </w:pPr>
      <w:r w:rsidRPr="00B578F7">
        <w:rPr>
          <w:rFonts w:hint="eastAsia"/>
        </w:rPr>
        <w:t xml:space="preserve">　</w:t>
      </w:r>
      <w:r w:rsidR="003216A3" w:rsidRPr="00B578F7">
        <w:rPr>
          <w:rFonts w:hint="eastAsia"/>
        </w:rPr>
        <w:t xml:space="preserve">　　　</w:t>
      </w:r>
      <w:r w:rsidR="009D6219" w:rsidRPr="00B578F7">
        <w:rPr>
          <w:rFonts w:hint="eastAsia"/>
        </w:rPr>
        <w:t>②　橋梁工事、機械器具設置工事等工場制作過程が含まれる工事（該当</w:t>
      </w:r>
      <w:r w:rsidRPr="00B578F7">
        <w:rPr>
          <w:rFonts w:hint="eastAsia"/>
        </w:rPr>
        <w:t>工事の主管課の長が認める期間に限る。）</w:t>
      </w:r>
    </w:p>
    <w:p w:rsidR="002252CB" w:rsidRPr="00B578F7" w:rsidRDefault="002252CB">
      <w:pPr>
        <w:spacing w:line="300" w:lineRule="exact"/>
        <w:ind w:firstLine="0"/>
      </w:pPr>
    </w:p>
    <w:p w:rsidR="00214EDF" w:rsidRPr="00B578F7" w:rsidRDefault="00214EDF">
      <w:pPr>
        <w:spacing w:line="300" w:lineRule="exact"/>
        <w:ind w:firstLine="0"/>
        <w:rPr>
          <w:b/>
        </w:rPr>
      </w:pPr>
      <w:r w:rsidRPr="00B578F7">
        <w:rPr>
          <w:rFonts w:hint="eastAsia"/>
          <w:b/>
        </w:rPr>
        <w:t>３　常駐を要しない期間</w:t>
      </w:r>
    </w:p>
    <w:p w:rsidR="00214EDF" w:rsidRPr="00B578F7" w:rsidRDefault="00214EDF" w:rsidP="00214EDF">
      <w:pPr>
        <w:spacing w:line="300" w:lineRule="exact"/>
        <w:ind w:left="240" w:hangingChars="100" w:hanging="240"/>
      </w:pPr>
      <w:r w:rsidRPr="00B578F7">
        <w:rPr>
          <w:rFonts w:hint="eastAsia"/>
        </w:rPr>
        <w:t xml:space="preserve">　　実質的に現場が稼働していない次のいずれかに掲げる期間においては、現場代理人は現場への常駐を要しないものとする。</w:t>
      </w:r>
    </w:p>
    <w:p w:rsidR="00214EDF" w:rsidRPr="00B578F7" w:rsidRDefault="00214EDF" w:rsidP="003216A3">
      <w:pPr>
        <w:spacing w:line="300" w:lineRule="exact"/>
        <w:ind w:left="1200" w:hangingChars="500" w:hanging="1200"/>
      </w:pPr>
      <w:r w:rsidRPr="00B578F7">
        <w:rPr>
          <w:rFonts w:hint="eastAsia"/>
        </w:rPr>
        <w:t xml:space="preserve">　　</w:t>
      </w:r>
      <w:r w:rsidR="003216A3" w:rsidRPr="00B578F7">
        <w:rPr>
          <w:rFonts w:hint="eastAsia"/>
        </w:rPr>
        <w:t xml:space="preserve">　　</w:t>
      </w:r>
      <w:r w:rsidRPr="00B578F7">
        <w:rPr>
          <w:rFonts w:hint="eastAsia"/>
        </w:rPr>
        <w:t>①契約締結後、現場施工に着手するまでの期間（現場事務所の設置、資機材の搬入又は仮設工事等が開始されるまでの間）</w:t>
      </w:r>
    </w:p>
    <w:p w:rsidR="00214EDF" w:rsidRPr="00B578F7" w:rsidRDefault="00214EDF">
      <w:pPr>
        <w:spacing w:line="300" w:lineRule="exact"/>
        <w:ind w:firstLine="0"/>
      </w:pPr>
      <w:r w:rsidRPr="00B578F7">
        <w:rPr>
          <w:rFonts w:hint="eastAsia"/>
        </w:rPr>
        <w:t xml:space="preserve">　　</w:t>
      </w:r>
      <w:r w:rsidR="003216A3" w:rsidRPr="00B578F7">
        <w:rPr>
          <w:rFonts w:hint="eastAsia"/>
        </w:rPr>
        <w:t xml:space="preserve">　　</w:t>
      </w:r>
      <w:r w:rsidRPr="00B578F7">
        <w:rPr>
          <w:rFonts w:hint="eastAsia"/>
        </w:rPr>
        <w:t>②工事完成後、検査が終了し、事務手続き・片付け等のみが残っている期間</w:t>
      </w:r>
    </w:p>
    <w:p w:rsidR="00214EDF" w:rsidRPr="00B578F7" w:rsidRDefault="00214EDF">
      <w:pPr>
        <w:spacing w:line="300" w:lineRule="exact"/>
        <w:ind w:firstLine="0"/>
      </w:pPr>
      <w:r w:rsidRPr="00B578F7">
        <w:rPr>
          <w:rFonts w:hint="eastAsia"/>
        </w:rPr>
        <w:t xml:space="preserve">　　</w:t>
      </w:r>
      <w:r w:rsidR="003216A3" w:rsidRPr="00B578F7">
        <w:rPr>
          <w:rFonts w:hint="eastAsia"/>
        </w:rPr>
        <w:t xml:space="preserve">　　</w:t>
      </w:r>
      <w:r w:rsidRPr="00B578F7">
        <w:rPr>
          <w:rFonts w:hint="eastAsia"/>
        </w:rPr>
        <w:t>③</w:t>
      </w:r>
      <w:r w:rsidR="009D6219" w:rsidRPr="00B578F7">
        <w:rPr>
          <w:rFonts w:hint="eastAsia"/>
        </w:rPr>
        <w:t>工事の全部の施工を一時中止している期間</w:t>
      </w:r>
    </w:p>
    <w:p w:rsidR="009D6219" w:rsidRPr="00B578F7" w:rsidRDefault="009D6219" w:rsidP="003216A3">
      <w:pPr>
        <w:spacing w:line="300" w:lineRule="exact"/>
        <w:ind w:left="1200" w:hangingChars="500" w:hanging="1200"/>
      </w:pPr>
      <w:r w:rsidRPr="00B578F7">
        <w:rPr>
          <w:rFonts w:hint="eastAsia"/>
        </w:rPr>
        <w:t xml:space="preserve">　　</w:t>
      </w:r>
      <w:r w:rsidR="003216A3" w:rsidRPr="00B578F7">
        <w:rPr>
          <w:rFonts w:hint="eastAsia"/>
        </w:rPr>
        <w:t xml:space="preserve">　　</w:t>
      </w:r>
      <w:r w:rsidRPr="00B578F7">
        <w:rPr>
          <w:rFonts w:hint="eastAsia"/>
        </w:rPr>
        <w:t>④橋梁、ポンプ、ゲート、エレベーター等の工場制作を含む工事であって、工場制作のみが行われている期間</w:t>
      </w:r>
    </w:p>
    <w:p w:rsidR="009D6219" w:rsidRDefault="009D6219">
      <w:pPr>
        <w:spacing w:line="300" w:lineRule="exact"/>
        <w:ind w:firstLine="0"/>
        <w:rPr>
          <w:b/>
          <w:color w:val="FF0000"/>
        </w:rPr>
      </w:pPr>
    </w:p>
    <w:p w:rsidR="00A45BCA" w:rsidRDefault="00214EDF">
      <w:pPr>
        <w:spacing w:line="300" w:lineRule="exact"/>
        <w:ind w:firstLine="0"/>
        <w:rPr>
          <w:b/>
        </w:rPr>
      </w:pPr>
      <w:r w:rsidRPr="00B578F7">
        <w:rPr>
          <w:rFonts w:hint="eastAsia"/>
          <w:b/>
        </w:rPr>
        <w:t>４</w:t>
      </w:r>
      <w:r w:rsidR="00486A01">
        <w:rPr>
          <w:b/>
        </w:rPr>
        <w:t xml:space="preserve">　兼務することができる工事等の確認方法</w:t>
      </w:r>
    </w:p>
    <w:p w:rsidR="00A45BCA" w:rsidRDefault="003423AF">
      <w:pPr>
        <w:spacing w:line="300" w:lineRule="exact"/>
        <w:ind w:left="240" w:firstLine="240"/>
      </w:pPr>
      <w:r>
        <w:t>１の「兼務を認める工事</w:t>
      </w:r>
      <w:r w:rsidR="00486A01">
        <w:t>」を適用する場合は、入札公告又は指名通知</w:t>
      </w:r>
      <w:r>
        <w:t>書に記載することにしています。</w:t>
      </w:r>
    </w:p>
    <w:p w:rsidR="003423AF" w:rsidRPr="003423AF" w:rsidRDefault="003423AF">
      <w:pPr>
        <w:spacing w:line="300" w:lineRule="exact"/>
        <w:ind w:left="240" w:firstLine="240"/>
      </w:pPr>
      <w:r>
        <w:rPr>
          <w:rFonts w:hint="eastAsia"/>
        </w:rPr>
        <w:t>また、</w:t>
      </w:r>
      <w:r>
        <w:t>１の「兼務を認める工事」</w:t>
      </w:r>
      <w:r>
        <w:rPr>
          <w:rFonts w:hint="eastAsia"/>
        </w:rPr>
        <w:t>の条件を満たしている工事で、入札公告等に記載していない場合には、「</w:t>
      </w:r>
      <w:r w:rsidR="00B578F7">
        <w:t>現場代理人の常駐規定</w:t>
      </w:r>
      <w:r>
        <w:t>和に係る照会兼回答書</w:t>
      </w:r>
      <w:r>
        <w:rPr>
          <w:rFonts w:hint="eastAsia"/>
        </w:rPr>
        <w:t>」による受注者からの照会により、適用の有無を回答することとします。</w:t>
      </w:r>
    </w:p>
    <w:p w:rsidR="00A45BCA" w:rsidRDefault="00486A01">
      <w:pPr>
        <w:spacing w:line="300" w:lineRule="exact"/>
        <w:ind w:left="240" w:firstLine="240"/>
      </w:pPr>
      <w:r>
        <w:t>なお、上記１の</w:t>
      </w:r>
      <w:r w:rsidR="005E477E" w:rsidRPr="00B90D7B">
        <w:rPr>
          <w:rFonts w:hint="eastAsia"/>
        </w:rPr>
        <w:t>①</w:t>
      </w:r>
      <w:r w:rsidR="00B578F7">
        <w:t>に係る兼務については、入札参加資格審査時に発注者に確認を行って</w:t>
      </w:r>
      <w:r w:rsidR="00B578F7">
        <w:rPr>
          <w:rFonts w:hint="eastAsia"/>
        </w:rPr>
        <w:t>くだ</w:t>
      </w:r>
      <w:r>
        <w:t>さい。</w:t>
      </w:r>
    </w:p>
    <w:p w:rsidR="00D24C4E" w:rsidRDefault="00D24C4E">
      <w:pPr>
        <w:spacing w:line="300" w:lineRule="exact"/>
        <w:ind w:left="240" w:firstLine="240"/>
      </w:pPr>
    </w:p>
    <w:p w:rsidR="00B578F7" w:rsidRDefault="00B578F7">
      <w:pPr>
        <w:spacing w:line="300" w:lineRule="exact"/>
        <w:ind w:left="240" w:firstLine="240"/>
      </w:pPr>
    </w:p>
    <w:p w:rsidR="00A45BCA" w:rsidRDefault="00214EDF">
      <w:pPr>
        <w:spacing w:line="300" w:lineRule="exact"/>
        <w:ind w:firstLine="0"/>
        <w:rPr>
          <w:b/>
        </w:rPr>
      </w:pPr>
      <w:r w:rsidRPr="00B578F7">
        <w:rPr>
          <w:rFonts w:hint="eastAsia"/>
          <w:b/>
        </w:rPr>
        <w:lastRenderedPageBreak/>
        <w:t>５</w:t>
      </w:r>
      <w:r w:rsidR="00486A01" w:rsidRPr="00B578F7">
        <w:rPr>
          <w:b/>
        </w:rPr>
        <w:t xml:space="preserve">　</w:t>
      </w:r>
      <w:r w:rsidR="00486A01">
        <w:rPr>
          <w:b/>
        </w:rPr>
        <w:t>兼務する場合の手続き</w:t>
      </w:r>
    </w:p>
    <w:p w:rsidR="00A45BCA" w:rsidRDefault="003423AF">
      <w:pPr>
        <w:spacing w:line="300" w:lineRule="exact"/>
        <w:ind w:left="240" w:firstLine="240"/>
      </w:pPr>
      <w:r>
        <w:t>現場代理人の兼務を行う場合は、発注者に様式２の「現場代理人</w:t>
      </w:r>
      <w:r w:rsidR="00486A01">
        <w:t>の兼務届」を提出してください。この場合には、必ず兼務が可能で</w:t>
      </w:r>
      <w:r>
        <w:t>あることが確認できる書類（入札公告文又は現場代理人</w:t>
      </w:r>
      <w:r w:rsidR="00486A01">
        <w:t>の常駐規定緩和に係る照会兼回答書等）を添付してください。</w:t>
      </w:r>
    </w:p>
    <w:p w:rsidR="00A45BCA" w:rsidRPr="00B578F7" w:rsidRDefault="00A45BCA">
      <w:pPr>
        <w:spacing w:line="300" w:lineRule="exact"/>
        <w:ind w:firstLine="240"/>
      </w:pPr>
    </w:p>
    <w:p w:rsidR="00A45BCA" w:rsidRPr="00B578F7" w:rsidRDefault="00214EDF">
      <w:pPr>
        <w:spacing w:line="300" w:lineRule="exact"/>
        <w:ind w:firstLine="0"/>
        <w:rPr>
          <w:b/>
        </w:rPr>
      </w:pPr>
      <w:r w:rsidRPr="00B578F7">
        <w:rPr>
          <w:rFonts w:hint="eastAsia"/>
          <w:b/>
        </w:rPr>
        <w:t>６</w:t>
      </w:r>
      <w:r w:rsidR="00486A01" w:rsidRPr="00B578F7">
        <w:rPr>
          <w:b/>
        </w:rPr>
        <w:t xml:space="preserve">　適用日</w:t>
      </w:r>
    </w:p>
    <w:p w:rsidR="00A45BCA" w:rsidRPr="00B578F7" w:rsidRDefault="000F30B7">
      <w:pPr>
        <w:spacing w:line="300" w:lineRule="exact"/>
        <w:ind w:left="240" w:firstLine="0"/>
      </w:pPr>
      <w:r w:rsidRPr="00B578F7">
        <w:t xml:space="preserve">　</w:t>
      </w:r>
      <w:r w:rsidR="00DA0B65" w:rsidRPr="00B90D7B">
        <w:rPr>
          <w:rFonts w:hint="eastAsia"/>
        </w:rPr>
        <w:t>令和５年１月１日</w:t>
      </w:r>
      <w:r w:rsidR="00486A01" w:rsidRPr="00B578F7">
        <w:t>以降に公告又は指名通知を行うものから適用します。</w:t>
      </w:r>
    </w:p>
    <w:p w:rsidR="00CE06B2" w:rsidRDefault="000F30B7" w:rsidP="00B578F7">
      <w:pPr>
        <w:spacing w:line="300" w:lineRule="exact"/>
        <w:ind w:left="240" w:firstLine="0"/>
      </w:pPr>
      <w:r w:rsidRPr="00B578F7">
        <w:t xml:space="preserve">　なお、</w:t>
      </w:r>
      <w:r w:rsidR="00DA0B65" w:rsidRPr="00B90D7B">
        <w:rPr>
          <w:rFonts w:hint="eastAsia"/>
        </w:rPr>
        <w:t>令和４年１２月３１日</w:t>
      </w:r>
      <w:r w:rsidR="00486A01" w:rsidRPr="00B578F7">
        <w:t>までに公告又は指名通知をした</w:t>
      </w:r>
      <w:r w:rsidR="003423AF" w:rsidRPr="00B578F7">
        <w:t>ものについて、</w:t>
      </w:r>
      <w:r w:rsidR="009D6219" w:rsidRPr="00B578F7">
        <w:rPr>
          <w:rFonts w:hint="eastAsia"/>
        </w:rPr>
        <w:t>適用日以降に</w:t>
      </w:r>
      <w:r w:rsidR="003423AF" w:rsidRPr="00B578F7">
        <w:t>様式１を提出した場合は、</w:t>
      </w:r>
      <w:r w:rsidR="006616DA">
        <w:rPr>
          <w:rFonts w:hint="eastAsia"/>
        </w:rPr>
        <w:t>従前の基準によります</w:t>
      </w:r>
      <w:r w:rsidR="003423AF" w:rsidRPr="00B578F7">
        <w:rPr>
          <w:rFonts w:hint="eastAsia"/>
        </w:rPr>
        <w:t>。</w:t>
      </w:r>
    </w:p>
    <w:p w:rsidR="008B483A" w:rsidRDefault="008B483A" w:rsidP="00B578F7">
      <w:pPr>
        <w:spacing w:line="300" w:lineRule="exact"/>
        <w:ind w:left="240" w:firstLine="0"/>
      </w:pPr>
    </w:p>
    <w:p w:rsidR="008B483A" w:rsidRDefault="00BE062C" w:rsidP="008B483A">
      <w:pPr>
        <w:spacing w:line="300" w:lineRule="exact"/>
        <w:ind w:left="240" w:firstLine="0"/>
        <w:jc w:val="right"/>
        <w:rPr>
          <w:sz w:val="22"/>
        </w:rPr>
      </w:pPr>
      <w:r w:rsidRPr="00BE062C">
        <w:rPr>
          <w:rFonts w:hint="eastAsia"/>
          <w:sz w:val="22"/>
        </w:rPr>
        <w:t>平成３０年</w:t>
      </w:r>
      <w:bookmarkStart w:id="0" w:name="_GoBack"/>
      <w:bookmarkEnd w:id="0"/>
      <w:r w:rsidRPr="00BE062C">
        <w:rPr>
          <w:rFonts w:hint="eastAsia"/>
          <w:sz w:val="22"/>
        </w:rPr>
        <w:t>１２</w:t>
      </w:r>
      <w:r w:rsidR="005E1A76" w:rsidRPr="00BE062C">
        <w:rPr>
          <w:rFonts w:hint="eastAsia"/>
          <w:sz w:val="22"/>
        </w:rPr>
        <w:t>月</w:t>
      </w:r>
      <w:r w:rsidRPr="00BE062C">
        <w:rPr>
          <w:rFonts w:hint="eastAsia"/>
          <w:sz w:val="22"/>
        </w:rPr>
        <w:t>１</w:t>
      </w:r>
      <w:r w:rsidR="00B401CE">
        <w:rPr>
          <w:rFonts w:hint="eastAsia"/>
          <w:sz w:val="22"/>
        </w:rPr>
        <w:t>日</w:t>
      </w:r>
      <w:r w:rsidR="008501DE">
        <w:rPr>
          <w:rFonts w:hint="eastAsia"/>
          <w:sz w:val="22"/>
        </w:rPr>
        <w:t>適用</w:t>
      </w:r>
    </w:p>
    <w:p w:rsidR="008B483A" w:rsidRDefault="008B483A" w:rsidP="008B483A">
      <w:pPr>
        <w:spacing w:line="300" w:lineRule="exact"/>
        <w:ind w:left="240" w:firstLine="0"/>
        <w:jc w:val="right"/>
        <w:rPr>
          <w:sz w:val="22"/>
        </w:rPr>
      </w:pPr>
      <w:r w:rsidRPr="008B483A">
        <w:rPr>
          <w:rFonts w:hint="eastAsia"/>
          <w:sz w:val="22"/>
        </w:rPr>
        <w:t>令和４年４月１日変更</w:t>
      </w:r>
    </w:p>
    <w:p w:rsidR="00F32084" w:rsidRPr="00B90D7B" w:rsidRDefault="00F32084" w:rsidP="008B483A">
      <w:pPr>
        <w:spacing w:line="300" w:lineRule="exact"/>
        <w:ind w:left="240" w:firstLine="0"/>
        <w:jc w:val="right"/>
      </w:pPr>
      <w:r w:rsidRPr="00B90D7B">
        <w:rPr>
          <w:rFonts w:hint="eastAsia"/>
          <w:sz w:val="22"/>
        </w:rPr>
        <w:t>令和５年１月１日変更</w:t>
      </w:r>
    </w:p>
    <w:sectPr w:rsidR="00F32084" w:rsidRPr="00B90D7B" w:rsidSect="00D24C4E">
      <w:headerReference w:type="default" r:id="rId7"/>
      <w:type w:val="continuous"/>
      <w:pgSz w:w="11906" w:h="16838"/>
      <w:pgMar w:top="737" w:right="1134" w:bottom="851" w:left="1134" w:header="794" w:footer="794" w:gutter="0"/>
      <w:cols w:space="720"/>
      <w:formProt w:val="0"/>
      <w:docGrid w:linePitch="364"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F5C" w:rsidRDefault="00486A01">
      <w:r>
        <w:separator/>
      </w:r>
    </w:p>
  </w:endnote>
  <w:endnote w:type="continuationSeparator" w:id="0">
    <w:p w:rsidR="00410F5C" w:rsidRDefault="0048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VL ゴシック">
    <w:altName w:val="ＭＳ 明朝"/>
    <w:panose1 w:val="00000000000000000000"/>
    <w:charset w:val="8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F5C" w:rsidRDefault="00486A01">
      <w:r>
        <w:separator/>
      </w:r>
    </w:p>
  </w:footnote>
  <w:footnote w:type="continuationSeparator" w:id="0">
    <w:p w:rsidR="00410F5C" w:rsidRDefault="00486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C4E" w:rsidRPr="00D24C4E" w:rsidRDefault="00D24C4E" w:rsidP="00D24C4E">
    <w:pPr>
      <w:pStyle w:val="ab"/>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CA"/>
    <w:rsid w:val="0003657E"/>
    <w:rsid w:val="000F30B7"/>
    <w:rsid w:val="00166C6D"/>
    <w:rsid w:val="00214EDF"/>
    <w:rsid w:val="002252CB"/>
    <w:rsid w:val="002D4EFA"/>
    <w:rsid w:val="003216A3"/>
    <w:rsid w:val="003423AF"/>
    <w:rsid w:val="00410F5C"/>
    <w:rsid w:val="00486A01"/>
    <w:rsid w:val="005310D7"/>
    <w:rsid w:val="005E1A76"/>
    <w:rsid w:val="005E477E"/>
    <w:rsid w:val="00607979"/>
    <w:rsid w:val="006616DA"/>
    <w:rsid w:val="0071052F"/>
    <w:rsid w:val="00744151"/>
    <w:rsid w:val="007E305C"/>
    <w:rsid w:val="008501DE"/>
    <w:rsid w:val="008B483A"/>
    <w:rsid w:val="00901ED4"/>
    <w:rsid w:val="009D27D2"/>
    <w:rsid w:val="009D6219"/>
    <w:rsid w:val="00A45BCA"/>
    <w:rsid w:val="00B401CE"/>
    <w:rsid w:val="00B578F7"/>
    <w:rsid w:val="00B90D7B"/>
    <w:rsid w:val="00BE062C"/>
    <w:rsid w:val="00CE06B2"/>
    <w:rsid w:val="00D24C4E"/>
    <w:rsid w:val="00D84DCF"/>
    <w:rsid w:val="00DA0B65"/>
    <w:rsid w:val="00E656E1"/>
    <w:rsid w:val="00EE5EAF"/>
    <w:rsid w:val="00F32084"/>
    <w:rsid w:val="00F36BB3"/>
    <w:rsid w:val="00F74905"/>
    <w:rsid w:val="00FD0428"/>
    <w:rsid w:val="00FF6C0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CE1547D"/>
  <w15:docId w15:val="{2466F747-C71C-48B8-8253-7715EEA1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BD8"/>
    <w:pPr>
      <w:widowControl w:val="0"/>
      <w:ind w:firstLine="215"/>
    </w:pPr>
    <w:rPr>
      <w:rFonts w:ascii="ＭＳ ゴシック" w:eastAsia="ＭＳ ゴシック" w:hAnsi="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semiHidden/>
    <w:qFormat/>
    <w:rsid w:val="00B50020"/>
    <w:rPr>
      <w:rFonts w:ascii="ＭＳ ゴシック" w:eastAsia="ＭＳ ゴシック" w:hAnsi="ＭＳ ゴシック"/>
      <w:sz w:val="24"/>
      <w:szCs w:val="22"/>
    </w:rPr>
  </w:style>
  <w:style w:type="character" w:customStyle="1" w:styleId="a4">
    <w:name w:val="フッター (文字)"/>
    <w:basedOn w:val="a0"/>
    <w:uiPriority w:val="99"/>
    <w:semiHidden/>
    <w:qFormat/>
    <w:rsid w:val="00B50020"/>
    <w:rPr>
      <w:rFonts w:ascii="ＭＳ ゴシック" w:eastAsia="ＭＳ ゴシック" w:hAnsi="ＭＳ ゴシック"/>
      <w:sz w:val="24"/>
      <w:szCs w:val="22"/>
    </w:rPr>
  </w:style>
  <w:style w:type="character" w:customStyle="1" w:styleId="a5">
    <w:name w:val="吹き出し (文字)"/>
    <w:basedOn w:val="a0"/>
    <w:uiPriority w:val="99"/>
    <w:semiHidden/>
    <w:qFormat/>
    <w:rsid w:val="00FA0A42"/>
    <w:rPr>
      <w:rFonts w:ascii="Arial" w:eastAsia="ＭＳ ゴシック" w:hAnsi="Arial" w:cs="Times New Roman"/>
      <w:sz w:val="18"/>
      <w:szCs w:val="18"/>
    </w:rPr>
  </w:style>
  <w:style w:type="paragraph" w:customStyle="1" w:styleId="a6">
    <w:name w:val="見出し"/>
    <w:basedOn w:val="a"/>
    <w:next w:val="a7"/>
    <w:qFormat/>
    <w:pPr>
      <w:keepNext/>
      <w:spacing w:before="240" w:after="120"/>
    </w:pPr>
    <w:rPr>
      <w:rFonts w:ascii="Liberation Sans" w:eastAsia="VL ゴシック" w:hAnsi="Liberation Sans" w:cs="Lohit Devanagari"/>
      <w:sz w:val="28"/>
      <w:szCs w:val="28"/>
    </w:rPr>
  </w:style>
  <w:style w:type="paragraph" w:styleId="a7">
    <w:name w:val="Body Text"/>
    <w:basedOn w:val="a"/>
    <w:pPr>
      <w:spacing w:after="140" w:line="288" w:lineRule="auto"/>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rPr>
  </w:style>
  <w:style w:type="paragraph" w:customStyle="1" w:styleId="aa">
    <w:name w:val="索引"/>
    <w:basedOn w:val="a"/>
    <w:qFormat/>
    <w:pPr>
      <w:suppressLineNumbers/>
    </w:pPr>
    <w:rPr>
      <w:rFonts w:cs="Lohit Devanagari"/>
    </w:rPr>
  </w:style>
  <w:style w:type="paragraph" w:styleId="ab">
    <w:name w:val="header"/>
    <w:basedOn w:val="a"/>
    <w:uiPriority w:val="99"/>
    <w:unhideWhenUsed/>
    <w:rsid w:val="00B50020"/>
    <w:pPr>
      <w:tabs>
        <w:tab w:val="center" w:pos="4252"/>
        <w:tab w:val="right" w:pos="8504"/>
      </w:tabs>
      <w:snapToGrid w:val="0"/>
    </w:pPr>
  </w:style>
  <w:style w:type="paragraph" w:styleId="ac">
    <w:name w:val="footer"/>
    <w:basedOn w:val="a"/>
    <w:uiPriority w:val="99"/>
    <w:unhideWhenUsed/>
    <w:rsid w:val="00B50020"/>
    <w:pPr>
      <w:tabs>
        <w:tab w:val="center" w:pos="4252"/>
        <w:tab w:val="right" w:pos="8504"/>
      </w:tabs>
      <w:snapToGrid w:val="0"/>
    </w:pPr>
  </w:style>
  <w:style w:type="paragraph" w:styleId="ad">
    <w:name w:val="Balloon Text"/>
    <w:basedOn w:val="a"/>
    <w:uiPriority w:val="99"/>
    <w:semiHidden/>
    <w:unhideWhenUsed/>
    <w:qFormat/>
    <w:rsid w:val="00FA0A42"/>
    <w:rPr>
      <w:rFonts w:ascii="Arial" w:hAnsi="Arial"/>
      <w:sz w:val="18"/>
      <w:szCs w:val="18"/>
    </w:rPr>
  </w:style>
  <w:style w:type="paragraph" w:customStyle="1" w:styleId="ae">
    <w:name w:val="枠の内容"/>
    <w:basedOn w:val="a"/>
    <w:qFormat/>
  </w:style>
  <w:style w:type="table" w:styleId="af">
    <w:name w:val="Table Grid"/>
    <w:basedOn w:val="a1"/>
    <w:uiPriority w:val="59"/>
    <w:rsid w:val="005A4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3A507-00B5-442A-AD66-8B948F17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小川町役場</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貴博</dc:creator>
  <cp:lastModifiedBy>浅見 典子</cp:lastModifiedBy>
  <cp:revision>12</cp:revision>
  <cp:lastPrinted>2022-12-23T08:46:00Z</cp:lastPrinted>
  <dcterms:created xsi:type="dcterms:W3CDTF">2022-02-17T01:01:00Z</dcterms:created>
  <dcterms:modified xsi:type="dcterms:W3CDTF">2022-12-23T08:50:00Z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埼玉県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