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54" w:rsidRDefault="00653354" w:rsidP="00C764BE">
      <w:pPr>
        <w:jc w:val="center"/>
        <w:rPr>
          <w:b/>
          <w:sz w:val="28"/>
        </w:rPr>
      </w:pPr>
      <w:r>
        <w:rPr>
          <w:rFonts w:hint="eastAsia"/>
          <w:b/>
          <w:noProof/>
          <w:sz w:val="28"/>
        </w:rPr>
        <mc:AlternateContent>
          <mc:Choice Requires="wps">
            <w:drawing>
              <wp:anchor distT="0" distB="0" distL="114300" distR="114300" simplePos="0" relativeHeight="251669504" behindDoc="0" locked="0" layoutInCell="1" allowOverlap="1" wp14:anchorId="1E4661B1" wp14:editId="0D1E79ED">
                <wp:simplePos x="0" y="0"/>
                <wp:positionH relativeFrom="column">
                  <wp:posOffset>-337185</wp:posOffset>
                </wp:positionH>
                <wp:positionV relativeFrom="paragraph">
                  <wp:posOffset>-3175</wp:posOffset>
                </wp:positionV>
                <wp:extent cx="6124575" cy="819150"/>
                <wp:effectExtent l="57150" t="38100" r="85725" b="95250"/>
                <wp:wrapNone/>
                <wp:docPr id="7" name="角丸四角形 7"/>
                <wp:cNvGraphicFramePr/>
                <a:graphic xmlns:a="http://schemas.openxmlformats.org/drawingml/2006/main">
                  <a:graphicData uri="http://schemas.microsoft.com/office/word/2010/wordprocessingShape">
                    <wps:wsp>
                      <wps:cNvSpPr/>
                      <wps:spPr>
                        <a:xfrm>
                          <a:off x="0" y="0"/>
                          <a:ext cx="6124575" cy="8191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53354" w:rsidRPr="00D304A0" w:rsidRDefault="005200A9" w:rsidP="00653354">
                            <w:pPr>
                              <w:spacing w:line="320" w:lineRule="exact"/>
                              <w:rPr>
                                <w:b/>
                                <w:color w:val="FF0000"/>
                                <w:sz w:val="32"/>
                              </w:rPr>
                            </w:pPr>
                            <w:r>
                              <w:rPr>
                                <w:rFonts w:hint="eastAsia"/>
                                <w:b/>
                                <w:color w:val="FF0000"/>
                                <w:sz w:val="32"/>
                              </w:rPr>
                              <w:t>平成２９年</w:t>
                            </w:r>
                            <w:r w:rsidR="00653354" w:rsidRPr="009C10A2">
                              <w:rPr>
                                <w:rFonts w:hint="eastAsia"/>
                                <w:b/>
                                <w:color w:val="FF0000"/>
                                <w:sz w:val="32"/>
                              </w:rPr>
                              <w:t>７月１日以降の入札から入札書の金額</w:t>
                            </w:r>
                            <w:r w:rsidR="00653354">
                              <w:rPr>
                                <w:rFonts w:hint="eastAsia"/>
                                <w:b/>
                                <w:color w:val="FF0000"/>
                                <w:sz w:val="32"/>
                              </w:rPr>
                              <w:t>と入札内訳書の合計額が一致しない場合及び入札内訳書に不備があった場合は、入札が無効と</w:t>
                            </w:r>
                            <w:r w:rsidR="00653354" w:rsidRPr="009C10A2">
                              <w:rPr>
                                <w:rFonts w:hint="eastAsia"/>
                                <w:b/>
                                <w:color w:val="FF0000"/>
                                <w:sz w:val="32"/>
                              </w:rPr>
                              <w:t>なります</w:t>
                            </w:r>
                            <w:r w:rsidR="00653354">
                              <w:rPr>
                                <w:rFonts w:hint="eastAsia"/>
                                <w:b/>
                                <w:color w:val="FF0000"/>
                                <w:sz w:val="32"/>
                              </w:rPr>
                              <w:t>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6.55pt;margin-top:-.25pt;width:482.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CkOwMAACwHAAAOAAAAZHJzL2Uyb0RvYy54bWysVcFOGzEQvVfqP1i+l82GhJCIBAUQVSUK&#10;iFBxnni9WUte27WdbOhn9Mqtl/4Cl/5NkfoZHXs3IU1TCaHm4Ngz4/HMm5m3R8fLUpIFt05oNaTp&#10;XosSrpjOhJoN6afb83eHlDgPKgOpFR/Se+7o8ejtm6PKDHhbF1pm3BJ0otygMkNaeG8GSeJYwUtw&#10;e9pwhcpc2xI8Hu0sySxU6L2USbvVOkgqbTNjNePOofSsVtJR9J/nnPmrPHfcEzmkGJuPq43rNKzJ&#10;6AgGMwumEKwJA14RRQlC4aNrV2fggcyt+MtVKZjVTud+j+ky0XkuGI85YDZpayubSQGGx1wQHGfW&#10;MLn/55ZdLq4tEdmQ9ihRUGKJfn3/+vPx8enhATdPP76RXgCpMm6AthNzbZuTw23IeJnbMvxjLmQZ&#10;gb1fA8uXnjAUHqTtTrfXpYSh7jDtp92IfPJ821jn33NdkrAZUqvnKrvB6kVQYXHhPD6L9iu7Buvs&#10;XEhJrPZ3whcRLmzCuhAO70QrR4xGxFpR7OxseiotWQA2RP/k5KTbj3IvlK+F3Rb+6r5w4D/qrBbv&#10;B/Eq6sZLjGjmNl/ZD9df+NJ+r/EIg1e8lIZ4XvoUAr4zqXWyCO12UiiarUCUQhEII50e4NQFX8Qx&#10;kBz7Jg1YBVsLsRoBDalIhfB226HkgGOdS/C4LQ1ecGpGCcgZ8gXztsZKS7G+/K8SuQIy3hRudzpp&#10;ayXfSsdt+g8tdAauqF1FVZOCVCF4Hmmj6R4999xOiqwiUzm3N4Dxd+r8MxEaNaJBSSaQU7pRg9D8&#10;2Y87ahQhrOUgTQFNix0GYGs0N4uxjiHivBFeEqaynsOw88vpshnOqc7uca4xkDiRzrBzgWlfgPPX&#10;YJHhMEpkbX+FSy41Fks3O0oKbb/skgd7JB7UUlIhY2IlP8/BckrkB4UD1k87nUCx8YDj3g5IbGqm&#10;mxo1L081zmCKnWRY3AZ7L1fb3OryDsl9HF5FFSiGb9c90xxOfc3k+HlgfDyOZkirBvyFmhi2ooJQ&#10;8NvlHVjTsItHXrrUK3aFwRa/1LahFZQez73ORSSfAHGNK9YhHJCSV50fPh+B8zfP0er5Izf6DQAA&#10;//8DAFBLAwQUAAYACAAAACEAvTQZNt4AAAAJAQAADwAAAGRycy9kb3ducmV2LnhtbEyPwU7DMAyG&#10;75N4h8hI3LY0o0WjNJ0QAqRtJ8bEOWtMW9E4VZOt3dvjneBm6//0+3OxnlwnzjiE1pMGtUhAIFXe&#10;tlRrOHy+zVcgQjRkTecJNVwwwLq8mRUmt36kDzzvYy24hEJuNDQx9rmUoWrQmbDwPRJn335wJvI6&#10;1NIOZuRy18llkjxIZ1riC43p8aXB6md/cho202Z8H+V2SF6zmKa73dfhopzWd7fT8xOIiFP8g+Gq&#10;z+pQstPRn8gG0WmYZ/eK0esAgvNHpVIQRwaXqwxkWcj/H5S/AAAA//8DAFBLAQItABQABgAIAAAA&#10;IQC2gziS/gAAAOEBAAATAAAAAAAAAAAAAAAAAAAAAABbQ29udGVudF9UeXBlc10ueG1sUEsBAi0A&#10;FAAGAAgAAAAhADj9If/WAAAAlAEAAAsAAAAAAAAAAAAAAAAALwEAAF9yZWxzLy5yZWxzUEsBAi0A&#10;FAAGAAgAAAAhAHsSkKQ7AwAALAcAAA4AAAAAAAAAAAAAAAAALgIAAGRycy9lMm9Eb2MueG1sUEsB&#10;Ai0AFAAGAAgAAAAhAL00GTbeAAAACQEAAA8AAAAAAAAAAAAAAAAAlQUAAGRycy9kb3ducmV2Lnht&#10;bFBLBQYAAAAABAAEAPMAAACgBgAAAAA=&#10;" fillcolor="#dafda7" strokecolor="#98b954">
                <v:fill color2="#f5ffe6" rotate="t" angle="180" colors="0 #dafda7;22938f #e4fdc2;1 #f5ffe6" focus="100%" type="gradient"/>
                <v:shadow on="t" color="black" opacity="24903f" origin=",.5" offset="0,.55556mm"/>
                <v:textbox>
                  <w:txbxContent>
                    <w:p w:rsidR="00653354" w:rsidRPr="00D304A0" w:rsidRDefault="005200A9" w:rsidP="00653354">
                      <w:pPr>
                        <w:spacing w:line="320" w:lineRule="exact"/>
                        <w:rPr>
                          <w:b/>
                          <w:color w:val="FF0000"/>
                          <w:sz w:val="32"/>
                        </w:rPr>
                      </w:pPr>
                      <w:r>
                        <w:rPr>
                          <w:rFonts w:hint="eastAsia"/>
                          <w:b/>
                          <w:color w:val="FF0000"/>
                          <w:sz w:val="32"/>
                        </w:rPr>
                        <w:t>平成２９年</w:t>
                      </w:r>
                      <w:r w:rsidR="00653354" w:rsidRPr="009C10A2">
                        <w:rPr>
                          <w:rFonts w:hint="eastAsia"/>
                          <w:b/>
                          <w:color w:val="FF0000"/>
                          <w:sz w:val="32"/>
                        </w:rPr>
                        <w:t>７月１日以降の入札から入札書の金額</w:t>
                      </w:r>
                      <w:r w:rsidR="00653354">
                        <w:rPr>
                          <w:rFonts w:hint="eastAsia"/>
                          <w:b/>
                          <w:color w:val="FF0000"/>
                          <w:sz w:val="32"/>
                        </w:rPr>
                        <w:t>と入札内訳書の合計額が一致しない場合及び入札内訳書に不備があった場合は、入札が無効と</w:t>
                      </w:r>
                      <w:r w:rsidR="00653354" w:rsidRPr="009C10A2">
                        <w:rPr>
                          <w:rFonts w:hint="eastAsia"/>
                          <w:b/>
                          <w:color w:val="FF0000"/>
                          <w:sz w:val="32"/>
                        </w:rPr>
                        <w:t>なります</w:t>
                      </w:r>
                      <w:r w:rsidR="00653354">
                        <w:rPr>
                          <w:rFonts w:hint="eastAsia"/>
                          <w:b/>
                          <w:color w:val="FF0000"/>
                          <w:sz w:val="32"/>
                        </w:rPr>
                        <w:t>ので、ご注意ください。</w:t>
                      </w:r>
                    </w:p>
                  </w:txbxContent>
                </v:textbox>
              </v:roundrect>
            </w:pict>
          </mc:Fallback>
        </mc:AlternateContent>
      </w:r>
    </w:p>
    <w:p w:rsidR="00653354" w:rsidRDefault="00653354" w:rsidP="00C764BE">
      <w:pPr>
        <w:jc w:val="center"/>
        <w:rPr>
          <w:b/>
          <w:sz w:val="28"/>
        </w:rPr>
      </w:pPr>
    </w:p>
    <w:p w:rsidR="00653354" w:rsidRDefault="00653354" w:rsidP="00C764BE">
      <w:pPr>
        <w:jc w:val="center"/>
        <w:rPr>
          <w:b/>
          <w:sz w:val="28"/>
        </w:rPr>
      </w:pPr>
    </w:p>
    <w:p w:rsidR="00653354" w:rsidRDefault="00653354" w:rsidP="00C764BE">
      <w:pPr>
        <w:jc w:val="center"/>
        <w:rPr>
          <w:b/>
          <w:sz w:val="28"/>
        </w:rPr>
      </w:pPr>
    </w:p>
    <w:p w:rsidR="00A27CCB" w:rsidRPr="00C764BE" w:rsidRDefault="00C764BE" w:rsidP="00C764BE">
      <w:pPr>
        <w:jc w:val="center"/>
        <w:rPr>
          <w:b/>
          <w:sz w:val="28"/>
        </w:rPr>
      </w:pPr>
      <w:r w:rsidRPr="00C764BE">
        <w:rPr>
          <w:rFonts w:hint="eastAsia"/>
          <w:b/>
          <w:sz w:val="28"/>
        </w:rPr>
        <w:t>工事費内訳書の作成に係る留意事項</w:t>
      </w:r>
      <w:bookmarkStart w:id="0" w:name="_GoBack"/>
      <w:bookmarkEnd w:id="0"/>
    </w:p>
    <w:p w:rsidR="00C764BE" w:rsidRDefault="00C764BE" w:rsidP="00C764BE">
      <w:pPr>
        <w:jc w:val="center"/>
      </w:pPr>
    </w:p>
    <w:p w:rsidR="00C764BE" w:rsidRDefault="00C764BE" w:rsidP="00C764BE">
      <w:pPr>
        <w:jc w:val="left"/>
      </w:pPr>
      <w:r>
        <w:rPr>
          <w:rFonts w:hint="eastAsia"/>
        </w:rPr>
        <w:t xml:space="preserve">　平成</w:t>
      </w:r>
      <w:r>
        <w:rPr>
          <w:rFonts w:hint="eastAsia"/>
        </w:rPr>
        <w:t>26</w:t>
      </w:r>
      <w:r>
        <w:rPr>
          <w:rFonts w:hint="eastAsia"/>
        </w:rPr>
        <w:t>年</w:t>
      </w:r>
      <w:r>
        <w:rPr>
          <w:rFonts w:hint="eastAsia"/>
        </w:rPr>
        <w:t>6</w:t>
      </w:r>
      <w:r>
        <w:rPr>
          <w:rFonts w:hint="eastAsia"/>
        </w:rPr>
        <w:t>月</w:t>
      </w:r>
      <w:r>
        <w:rPr>
          <w:rFonts w:hint="eastAsia"/>
        </w:rPr>
        <w:t>4</w:t>
      </w:r>
      <w:r>
        <w:rPr>
          <w:rFonts w:hint="eastAsia"/>
        </w:rPr>
        <w:t>日に公布された「建設業法等の一部を改正する法律」（平成</w:t>
      </w:r>
      <w:r>
        <w:rPr>
          <w:rFonts w:hint="eastAsia"/>
        </w:rPr>
        <w:t>26</w:t>
      </w:r>
      <w:r>
        <w:rPr>
          <w:rFonts w:hint="eastAsia"/>
        </w:rPr>
        <w:t>年法律第</w:t>
      </w:r>
      <w:r>
        <w:rPr>
          <w:rFonts w:hint="eastAsia"/>
        </w:rPr>
        <w:t>55</w:t>
      </w:r>
      <w:r>
        <w:rPr>
          <w:rFonts w:hint="eastAsia"/>
        </w:rPr>
        <w:t>号）により、「公共工事の入札及び契約の適正化の促進に関する法律」（平成</w:t>
      </w:r>
      <w:r>
        <w:rPr>
          <w:rFonts w:hint="eastAsia"/>
        </w:rPr>
        <w:t>12</w:t>
      </w:r>
      <w:r>
        <w:rPr>
          <w:rFonts w:hint="eastAsia"/>
        </w:rPr>
        <w:t>年法律第</w:t>
      </w:r>
      <w:r>
        <w:rPr>
          <w:rFonts w:hint="eastAsia"/>
        </w:rPr>
        <w:t>127</w:t>
      </w:r>
      <w:r>
        <w:rPr>
          <w:rFonts w:hint="eastAsia"/>
        </w:rPr>
        <w:t>号）が改正され、ダンピング受注の防止等のための措置として、公共工事の入札に係る申し込みの際に、その金額にかかわらず入札金額の内訳を記載した書類を提出するものとされました。</w:t>
      </w:r>
    </w:p>
    <w:p w:rsidR="00C764BE" w:rsidRDefault="00C764BE" w:rsidP="00C764BE">
      <w:pPr>
        <w:jc w:val="left"/>
      </w:pPr>
      <w:r>
        <w:rPr>
          <w:rFonts w:hint="eastAsia"/>
        </w:rPr>
        <w:t xml:space="preserve">　ついては、一般競争入札、指名競争入札により契約するすべての案件を対象として、入札時において、入札参加者から工事内訳明細書（以下「内訳書」）の提出を求めることとします。</w:t>
      </w:r>
    </w:p>
    <w:p w:rsidR="00C764BE" w:rsidRDefault="00C764BE" w:rsidP="00C764BE">
      <w:pPr>
        <w:jc w:val="left"/>
      </w:pPr>
      <w:r>
        <w:rPr>
          <w:rFonts w:hint="eastAsia"/>
        </w:rPr>
        <w:t xml:space="preserve">　内訳書の作成に当たりましては、次の事項に留意してください。</w:t>
      </w:r>
    </w:p>
    <w:p w:rsidR="00C764BE" w:rsidRDefault="00C764BE" w:rsidP="00C764BE">
      <w:pPr>
        <w:jc w:val="left"/>
      </w:pPr>
    </w:p>
    <w:p w:rsidR="00C764BE" w:rsidRPr="00C764BE" w:rsidRDefault="00C764BE" w:rsidP="00C764BE">
      <w:pPr>
        <w:jc w:val="left"/>
        <w:rPr>
          <w:rFonts w:asciiTheme="majorEastAsia" w:eastAsiaTheme="majorEastAsia" w:hAnsiTheme="majorEastAsia"/>
          <w:b/>
          <w:sz w:val="22"/>
        </w:rPr>
      </w:pPr>
      <w:r w:rsidRPr="00C764BE">
        <w:rPr>
          <w:rFonts w:asciiTheme="majorEastAsia" w:eastAsiaTheme="majorEastAsia" w:hAnsiTheme="majorEastAsia" w:hint="eastAsia"/>
          <w:b/>
          <w:sz w:val="22"/>
        </w:rPr>
        <w:t>１　内訳書の提出が必要な工事</w:t>
      </w:r>
    </w:p>
    <w:p w:rsidR="00C764BE" w:rsidRDefault="00C764BE" w:rsidP="00C764BE">
      <w:pPr>
        <w:jc w:val="left"/>
      </w:pPr>
      <w:r>
        <w:rPr>
          <w:rFonts w:hint="eastAsia"/>
        </w:rPr>
        <w:t xml:space="preserve">　　入札により実施される全ての建設工事</w:t>
      </w:r>
    </w:p>
    <w:p w:rsidR="00C764BE" w:rsidRDefault="00C764BE" w:rsidP="00C764BE">
      <w:pPr>
        <w:jc w:val="left"/>
      </w:pPr>
    </w:p>
    <w:p w:rsidR="00C764BE" w:rsidRPr="00C764BE" w:rsidRDefault="00C764BE" w:rsidP="00C764BE">
      <w:pPr>
        <w:jc w:val="left"/>
        <w:rPr>
          <w:rFonts w:asciiTheme="majorEastAsia" w:eastAsiaTheme="majorEastAsia" w:hAnsiTheme="majorEastAsia"/>
          <w:b/>
          <w:sz w:val="22"/>
        </w:rPr>
      </w:pPr>
      <w:r w:rsidRPr="00C764BE">
        <w:rPr>
          <w:rFonts w:asciiTheme="majorEastAsia" w:eastAsiaTheme="majorEastAsia" w:hAnsiTheme="majorEastAsia" w:hint="eastAsia"/>
          <w:b/>
          <w:sz w:val="22"/>
        </w:rPr>
        <w:t>２　内訳書の記入</w:t>
      </w:r>
    </w:p>
    <w:p w:rsidR="00C764BE" w:rsidRDefault="00C764BE" w:rsidP="00C764BE">
      <w:pPr>
        <w:ind w:left="991" w:hangingChars="472" w:hanging="991"/>
        <w:jc w:val="left"/>
      </w:pPr>
      <w:r>
        <w:rPr>
          <w:rFonts w:hint="eastAsia"/>
        </w:rPr>
        <w:t xml:space="preserve">　　（</w:t>
      </w:r>
      <w:r>
        <w:rPr>
          <w:rFonts w:hint="eastAsia"/>
        </w:rPr>
        <w:t>1</w:t>
      </w:r>
      <w:r>
        <w:rPr>
          <w:rFonts w:hint="eastAsia"/>
        </w:rPr>
        <w:t>）内訳書は、指定された様式がある場合はその様式を使用してください。</w:t>
      </w:r>
      <w:r w:rsidR="00DB1DE0">
        <w:rPr>
          <w:rFonts w:hint="eastAsia"/>
        </w:rPr>
        <w:t>特に</w:t>
      </w:r>
      <w:r>
        <w:rPr>
          <w:rFonts w:hint="eastAsia"/>
        </w:rPr>
        <w:t>指定された様式がない場合は、任意の様式で作成してください。</w:t>
      </w:r>
    </w:p>
    <w:p w:rsidR="00C764BE" w:rsidRDefault="00C764BE" w:rsidP="00C764BE">
      <w:pPr>
        <w:ind w:left="991" w:hangingChars="472" w:hanging="991"/>
        <w:jc w:val="left"/>
      </w:pPr>
      <w:r>
        <w:rPr>
          <w:rFonts w:hint="eastAsia"/>
        </w:rPr>
        <w:t xml:space="preserve">　　（</w:t>
      </w:r>
      <w:r>
        <w:rPr>
          <w:rFonts w:hint="eastAsia"/>
        </w:rPr>
        <w:t>2</w:t>
      </w:r>
      <w:r>
        <w:rPr>
          <w:rFonts w:hint="eastAsia"/>
        </w:rPr>
        <w:t>）直接工事費については、工種ごとの金額も記入してください。この際、工種ごとの詳細な内訳が必要となる場合がありますので、指示があった場合は十分に注意してください。</w:t>
      </w:r>
    </w:p>
    <w:p w:rsidR="00A5192A" w:rsidRDefault="00C764BE" w:rsidP="00C764BE">
      <w:pPr>
        <w:ind w:left="991" w:hangingChars="472" w:hanging="991"/>
        <w:jc w:val="left"/>
      </w:pPr>
      <w:r>
        <w:rPr>
          <w:rFonts w:hint="eastAsia"/>
        </w:rPr>
        <w:t xml:space="preserve">　　（</w:t>
      </w:r>
      <w:r>
        <w:rPr>
          <w:rFonts w:hint="eastAsia"/>
        </w:rPr>
        <w:t>3</w:t>
      </w:r>
      <w:r>
        <w:rPr>
          <w:rFonts w:hint="eastAsia"/>
        </w:rPr>
        <w:t>）</w:t>
      </w:r>
      <w:r w:rsidR="00E50479" w:rsidRPr="00653354">
        <w:rPr>
          <w:rFonts w:hint="eastAsia"/>
          <w:b/>
          <w:u w:val="single"/>
        </w:rPr>
        <w:t>内訳書に記入漏れや計算の間違い等があった場合</w:t>
      </w:r>
      <w:r w:rsidR="00E50479">
        <w:rPr>
          <w:rFonts w:hint="eastAsia"/>
        </w:rPr>
        <w:t>については、無効な入札となりますので、十分に注意してください。</w:t>
      </w:r>
    </w:p>
    <w:p w:rsidR="00E50479" w:rsidRDefault="00E50479" w:rsidP="00C764BE">
      <w:pPr>
        <w:ind w:left="991" w:hangingChars="472" w:hanging="991"/>
        <w:jc w:val="left"/>
      </w:pPr>
      <w:r>
        <w:rPr>
          <w:rFonts w:hint="eastAsia"/>
        </w:rPr>
        <w:t xml:space="preserve">　　　　（無効な入札の例）</w:t>
      </w:r>
    </w:p>
    <w:p w:rsidR="00E50479" w:rsidRDefault="00E50479" w:rsidP="00E50479">
      <w:pPr>
        <w:ind w:left="991" w:hangingChars="472" w:hanging="991"/>
        <w:jc w:val="left"/>
      </w:pPr>
      <w:r>
        <w:rPr>
          <w:rFonts w:hint="eastAsia"/>
        </w:rPr>
        <w:t xml:space="preserve">　　　　　・各工種の合計金額が「直接工事費」の金額と一致しない。</w:t>
      </w:r>
    </w:p>
    <w:p w:rsidR="00E50479" w:rsidRDefault="00E50479" w:rsidP="00E50479">
      <w:pPr>
        <w:ind w:left="991" w:hangingChars="472" w:hanging="991"/>
        <w:jc w:val="left"/>
      </w:pPr>
    </w:p>
    <w:p w:rsidR="00E50479" w:rsidRPr="00C764BE" w:rsidRDefault="00E50479" w:rsidP="00E50479">
      <w:pPr>
        <w:jc w:val="left"/>
        <w:rPr>
          <w:rFonts w:asciiTheme="majorEastAsia" w:eastAsiaTheme="majorEastAsia" w:hAnsiTheme="majorEastAsia"/>
          <w:b/>
          <w:sz w:val="22"/>
        </w:rPr>
      </w:pPr>
      <w:r>
        <w:rPr>
          <w:rFonts w:asciiTheme="majorEastAsia" w:eastAsiaTheme="majorEastAsia" w:hAnsiTheme="majorEastAsia" w:hint="eastAsia"/>
          <w:b/>
          <w:sz w:val="22"/>
        </w:rPr>
        <w:t>３</w:t>
      </w:r>
      <w:r w:rsidRPr="00C764BE">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入札書の作成にかかる留意事項</w:t>
      </w:r>
    </w:p>
    <w:p w:rsidR="00E50479" w:rsidRDefault="00E50479" w:rsidP="00E50479">
      <w:pPr>
        <w:ind w:left="424" w:hangingChars="202" w:hanging="424"/>
        <w:jc w:val="left"/>
      </w:pPr>
      <w:r>
        <w:rPr>
          <w:rFonts w:hint="eastAsia"/>
        </w:rPr>
        <w:t xml:space="preserve">　　入札書に記載する入札金額については、内訳書により積算された金額（税抜価格）となります。</w:t>
      </w:r>
    </w:p>
    <w:p w:rsidR="00E50479" w:rsidRDefault="00E50479" w:rsidP="00E50479">
      <w:pPr>
        <w:ind w:left="424" w:hangingChars="202" w:hanging="424"/>
        <w:jc w:val="left"/>
      </w:pPr>
      <w:r>
        <w:rPr>
          <w:rFonts w:hint="eastAsia"/>
        </w:rPr>
        <w:t xml:space="preserve">　　積算された金額には端数が生じる場合があることから、入札書へ記載する際に</w:t>
      </w:r>
      <w:r>
        <w:rPr>
          <w:rFonts w:hint="eastAsia"/>
        </w:rPr>
        <w:t>1</w:t>
      </w:r>
      <w:r>
        <w:rPr>
          <w:rFonts w:hint="eastAsia"/>
        </w:rPr>
        <w:t>万円未満の端数処理（</w:t>
      </w:r>
      <w:r>
        <w:rPr>
          <w:rFonts w:hint="eastAsia"/>
        </w:rPr>
        <w:t>1</w:t>
      </w:r>
      <w:r>
        <w:rPr>
          <w:rFonts w:hint="eastAsia"/>
        </w:rPr>
        <w:t>円から千円の位における切り上げ及び切り下げ）を行うことは、認</w:t>
      </w:r>
      <w:r>
        <w:rPr>
          <w:rFonts w:hint="eastAsia"/>
        </w:rPr>
        <w:lastRenderedPageBreak/>
        <w:t>められます（具体的な例は、別紙のとおり）。</w:t>
      </w:r>
    </w:p>
    <w:p w:rsidR="00E50479" w:rsidRDefault="00E50479" w:rsidP="00E50479">
      <w:pPr>
        <w:ind w:left="424" w:hangingChars="202" w:hanging="424"/>
        <w:jc w:val="left"/>
      </w:pPr>
      <w:r>
        <w:rPr>
          <w:rFonts w:hint="eastAsia"/>
        </w:rPr>
        <w:t xml:space="preserve">　　ただし、</w:t>
      </w:r>
      <w:r w:rsidRPr="00653354">
        <w:rPr>
          <w:rFonts w:hint="eastAsia"/>
          <w:b/>
          <w:u w:val="single"/>
        </w:rPr>
        <w:t>この端数処理以外の理由により積算金額と入札金額が一致しない場合は、無効な入札となりますので、十分に注意してください</w:t>
      </w:r>
      <w:r>
        <w:rPr>
          <w:rFonts w:hint="eastAsia"/>
        </w:rPr>
        <w:t>。</w:t>
      </w:r>
    </w:p>
    <w:p w:rsidR="00AC1F38" w:rsidRPr="00653354" w:rsidRDefault="00AC1F38" w:rsidP="00653354">
      <w:pPr>
        <w:ind w:firstLineChars="300" w:firstLine="632"/>
        <w:jc w:val="left"/>
        <w:rPr>
          <w:b/>
        </w:rPr>
      </w:pPr>
      <w:r w:rsidRPr="00653354">
        <w:rPr>
          <w:rFonts w:hint="eastAsia"/>
          <w:b/>
          <w:color w:val="FF0000"/>
        </w:rPr>
        <w:t>（平成２９年７月１日以降に公告又は指名した入札から無効として取り扱います。）</w:t>
      </w:r>
    </w:p>
    <w:p w:rsidR="00A5192A" w:rsidRDefault="00A5192A" w:rsidP="00A5192A">
      <w:pPr>
        <w:ind w:left="446" w:hangingChars="202" w:hanging="446"/>
        <w:jc w:val="left"/>
      </w:pPr>
      <w:r>
        <w:rPr>
          <w:rFonts w:asciiTheme="majorEastAsia" w:eastAsiaTheme="majorEastAsia" w:hAnsiTheme="majorEastAsia" w:hint="eastAsia"/>
          <w:b/>
          <w:sz w:val="22"/>
        </w:rPr>
        <w:t>４</w:t>
      </w:r>
      <w:r w:rsidRPr="00C764BE">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再度の入札における内訳書の取扱い</w:t>
      </w:r>
    </w:p>
    <w:p w:rsidR="00A5192A" w:rsidRDefault="00A5192A" w:rsidP="00A5192A">
      <w:pPr>
        <w:ind w:left="424" w:hangingChars="202" w:hanging="424"/>
        <w:jc w:val="left"/>
      </w:pPr>
      <w:r>
        <w:rPr>
          <w:rFonts w:hint="eastAsia"/>
        </w:rPr>
        <w:t xml:space="preserve">　　初度の入札の結果、落札者が決定せず、ただちに再度の入札を実施した場合の内訳書の取扱いについては、次のとおりとなります。</w:t>
      </w:r>
    </w:p>
    <w:p w:rsidR="00A5192A" w:rsidRDefault="00A5192A" w:rsidP="00A5192A">
      <w:pPr>
        <w:ind w:left="424" w:hangingChars="202" w:hanging="424"/>
        <w:jc w:val="left"/>
      </w:pPr>
      <w:r>
        <w:rPr>
          <w:rFonts w:hint="eastAsia"/>
        </w:rPr>
        <w:t xml:space="preserve">　（</w:t>
      </w:r>
      <w:r>
        <w:rPr>
          <w:rFonts w:hint="eastAsia"/>
        </w:rPr>
        <w:t>1</w:t>
      </w:r>
      <w:r>
        <w:rPr>
          <w:rFonts w:hint="eastAsia"/>
        </w:rPr>
        <w:t>）再度の入札においては、内訳書の提出は求めない。</w:t>
      </w:r>
    </w:p>
    <w:p w:rsidR="00A5192A" w:rsidRDefault="00A5192A" w:rsidP="00A5192A">
      <w:pPr>
        <w:ind w:leftChars="1" w:left="708" w:hangingChars="336" w:hanging="706"/>
        <w:jc w:val="left"/>
      </w:pPr>
      <w:r>
        <w:rPr>
          <w:rFonts w:hint="eastAsia"/>
        </w:rPr>
        <w:t xml:space="preserve">　（</w:t>
      </w:r>
      <w:r>
        <w:rPr>
          <w:rFonts w:hint="eastAsia"/>
        </w:rPr>
        <w:t>2</w:t>
      </w:r>
      <w:r>
        <w:rPr>
          <w:rFonts w:hint="eastAsia"/>
        </w:rPr>
        <w:t>）再度の入札により落札者が決定した場合において、契約締結後に詳細な内訳書の提出が求められた場合については、落札した入札金額に応じた内訳書を提出するものとする。</w:t>
      </w:r>
    </w:p>
    <w:p w:rsidR="00A5192A" w:rsidRDefault="00A5192A">
      <w:pPr>
        <w:widowControl/>
        <w:jc w:val="left"/>
      </w:pPr>
      <w:r>
        <w:br w:type="page"/>
      </w:r>
    </w:p>
    <w:p w:rsidR="00E50479" w:rsidRPr="00E50479" w:rsidRDefault="00E50479" w:rsidP="00E50479">
      <w:pPr>
        <w:ind w:left="1322" w:hangingChars="472" w:hanging="1322"/>
        <w:jc w:val="right"/>
        <w:rPr>
          <w:rFonts w:ascii="HGSｺﾞｼｯｸE" w:eastAsia="HGSｺﾞｼｯｸE" w:hAnsi="HGSｺﾞｼｯｸE"/>
        </w:rPr>
      </w:pPr>
      <w:r w:rsidRPr="00E50479">
        <w:rPr>
          <w:rFonts w:ascii="HGSｺﾞｼｯｸE" w:eastAsia="HGSｺﾞｼｯｸE" w:hAnsi="HGSｺﾞｼｯｸE" w:hint="eastAsia"/>
          <w:sz w:val="28"/>
        </w:rPr>
        <w:lastRenderedPageBreak/>
        <w:t>【別紙】</w:t>
      </w:r>
    </w:p>
    <w:p w:rsidR="00E50479" w:rsidRDefault="0091719C" w:rsidP="00277EE4">
      <w:pPr>
        <w:ind w:left="1322" w:hangingChars="472" w:hanging="1322"/>
        <w:jc w:val="center"/>
        <w:rPr>
          <w:sz w:val="22"/>
        </w:rPr>
      </w:pPr>
      <w:r>
        <w:rPr>
          <w:rFonts w:hint="eastAsia"/>
          <w:sz w:val="28"/>
        </w:rPr>
        <w:t>入札金額見積</w:t>
      </w:r>
      <w:r w:rsidR="00E50479" w:rsidRPr="00DE1322">
        <w:rPr>
          <w:rFonts w:hint="eastAsia"/>
          <w:sz w:val="28"/>
        </w:rPr>
        <w:t>内訳書（初度入札時提出）の記入例</w:t>
      </w:r>
    </w:p>
    <w:p w:rsidR="00E50479" w:rsidRDefault="00CC56B6" w:rsidP="00CC56B6">
      <w:pPr>
        <w:ind w:left="991" w:hangingChars="472" w:hanging="991"/>
        <w:jc w:val="center"/>
      </w:pPr>
      <w:r>
        <w:rPr>
          <w:noProof/>
        </w:rPr>
        <mc:AlternateContent>
          <mc:Choice Requires="wps">
            <w:drawing>
              <wp:anchor distT="0" distB="0" distL="114300" distR="114300" simplePos="0" relativeHeight="251662336" behindDoc="0" locked="0" layoutInCell="1" allowOverlap="1" wp14:anchorId="2C7A0B21" wp14:editId="6109CE46">
                <wp:simplePos x="0" y="0"/>
                <wp:positionH relativeFrom="column">
                  <wp:posOffset>3634740</wp:posOffset>
                </wp:positionH>
                <wp:positionV relativeFrom="paragraph">
                  <wp:posOffset>4473575</wp:posOffset>
                </wp:positionV>
                <wp:extent cx="2275840" cy="0"/>
                <wp:effectExtent l="38100" t="133350" r="0" b="133350"/>
                <wp:wrapNone/>
                <wp:docPr id="9" name="直線矢印コネクタ 9"/>
                <wp:cNvGraphicFramePr/>
                <a:graphic xmlns:a="http://schemas.openxmlformats.org/drawingml/2006/main">
                  <a:graphicData uri="http://schemas.microsoft.com/office/word/2010/wordprocessingShape">
                    <wps:wsp>
                      <wps:cNvCnPr/>
                      <wps:spPr>
                        <a:xfrm flipH="1">
                          <a:off x="0" y="0"/>
                          <a:ext cx="227584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286.2pt;margin-top:352.25pt;width:179.2pt;height:0;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uOGQIAAEQEAAAOAAAAZHJzL2Uyb0RvYy54bWysU8uO0zAU3SPxD5b3NGl5daqms+gwsEBQ&#10;8fgAj2M3lhzbujZNuy3r+QFYjMQPgAQSSz6mQv0Nrp00pcMKxMaK43vOPef4enq+rjVZCfDKmoIO&#10;BzklwnBbKrMs6Ns3l/fGlPjATMm0NaKgG+Hp+ezunWnjJmJkK6tLAQRJjJ80rqBVCG6SZZ5XomZ+&#10;YJ0weCgt1CzgFpZZCaxB9lpnozx/lDUWSgeWC+/x70V7SGeJX0rBw0spvQhEFxS1hbRCWq/ims2m&#10;bLIE5irFOxnsH1TUTBls2lNdsMDIO1B/UNWKg/VWhgG3dWalVFwkD+hmmN9y87piTiQvGI53fUz+&#10;/9HyF6sFEFUW9IwSw2q8ov3Hb/vvH/Y3n35ef9ltv+7eX++2n3fbH+QsptU4P0HQ3Cyg23m3gGh9&#10;LaEmUiv3DAchhYH2yDplvemzFutAOP4cjR4/HD/AK+GHs6yliFQOfHgqbE3iR0F9AKaWVZhbY/BG&#10;LbT0bPXcBxSBwAMggrUhTUHvj4d5nlR4q1V5qbSOh2mwxFwDWTEcibAeRlPIcFIVmNJPTEnCxmEg&#10;DMA2XZk2WB0zaF2nr7DRom38SkjMEt21Am81Y5wLEw4NtcHqCJMorQd2kuP4H1WeArv6CBVpwv8G&#10;3CNSZ2tCD66VsdAGdtr9mJFs6w8JtL5jBFe23KR5SNHgqKZIu2cV38Lv+wQ/Pv7ZLwAAAP//AwBQ&#10;SwMEFAAGAAgAAAAhAD7uXaDhAAAACwEAAA8AAABkcnMvZG93bnJldi54bWxMj8FKw0AQhu+C77CM&#10;4EXsrrE1NWZTRCh6KdIqqLdpdptEs7Mxu03j2zuCoMeZ+fjn+/PF6Fox2D40njRcTBQIS6U3DVUa&#10;np+W53MQISIZbD1ZDV82wKI4PsoxM/5AaztsYiU4hEKGGuoYu0zKUNbWYZj4zhLfdr53GHnsK2l6&#10;PHC4a2Wi1JV02BB/qLGzd7UtPzZ7p+HlDO/fVL1OX98fk8/dw3wYliup9enJeHsDItox/sHwo8/q&#10;ULDT1u/JBNFqmKXJlFENqZrOQDBxfam4zPZ3I4tc/u9QfAMAAP//AwBQSwECLQAUAAYACAAAACEA&#10;toM4kv4AAADhAQAAEwAAAAAAAAAAAAAAAAAAAAAAW0NvbnRlbnRfVHlwZXNdLnhtbFBLAQItABQA&#10;BgAIAAAAIQA4/SH/1gAAAJQBAAALAAAAAAAAAAAAAAAAAC8BAABfcmVscy8ucmVsc1BLAQItABQA&#10;BgAIAAAAIQCm5duOGQIAAEQEAAAOAAAAAAAAAAAAAAAAAC4CAABkcnMvZTJvRG9jLnhtbFBLAQIt&#10;ABQABgAIAAAAIQA+7l2g4QAAAAsBAAAPAAAAAAAAAAAAAAAAAHMEAABkcnMvZG93bnJldi54bWxQ&#10;SwUGAAAAAAQABADzAAAAgQUAAAAA&#10;" strokecolor="black [3213]" strokeweight="3pt">
                <v:stroke endarrow="open"/>
              </v:shape>
            </w:pict>
          </mc:Fallback>
        </mc:AlternateContent>
      </w:r>
      <w:r w:rsidRPr="00CC56B6">
        <w:rPr>
          <w:noProof/>
        </w:rPr>
        <w:drawing>
          <wp:inline distT="0" distB="0" distL="0" distR="0" wp14:anchorId="0460AA8F" wp14:editId="0B7BEE85">
            <wp:extent cx="5105400" cy="455306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628" cy="4558618"/>
                    </a:xfrm>
                    <a:prstGeom prst="rect">
                      <a:avLst/>
                    </a:prstGeom>
                    <a:noFill/>
                    <a:ln>
                      <a:noFill/>
                    </a:ln>
                  </pic:spPr>
                </pic:pic>
              </a:graphicData>
            </a:graphic>
          </wp:inline>
        </w:drawing>
      </w:r>
      <w:r w:rsidR="00277EE4">
        <w:rPr>
          <w:noProof/>
        </w:rPr>
        <mc:AlternateContent>
          <mc:Choice Requires="wps">
            <w:drawing>
              <wp:anchor distT="0" distB="0" distL="114300" distR="114300" simplePos="0" relativeHeight="251664384" behindDoc="0" locked="0" layoutInCell="1" allowOverlap="1" wp14:anchorId="29362CE7" wp14:editId="1E654FF2">
                <wp:simplePos x="0" y="0"/>
                <wp:positionH relativeFrom="column">
                  <wp:posOffset>5911215</wp:posOffset>
                </wp:positionH>
                <wp:positionV relativeFrom="paragraph">
                  <wp:posOffset>4473575</wp:posOffset>
                </wp:positionV>
                <wp:extent cx="0" cy="2200275"/>
                <wp:effectExtent l="19050" t="0" r="19050" b="9525"/>
                <wp:wrapNone/>
                <wp:docPr id="11" name="直線コネクタ 11"/>
                <wp:cNvGraphicFramePr/>
                <a:graphic xmlns:a="http://schemas.openxmlformats.org/drawingml/2006/main">
                  <a:graphicData uri="http://schemas.microsoft.com/office/word/2010/wordprocessingShape">
                    <wps:wsp>
                      <wps:cNvCnPr/>
                      <wps:spPr>
                        <a:xfrm>
                          <a:off x="0" y="0"/>
                          <a:ext cx="0" cy="22002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1"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352.25pt" to="465.4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R07QEAAA8EAAAOAAAAZHJzL2Uyb0RvYy54bWysU82O0zAQviPxDpbvNEkRsIqa7mFXywVB&#10;xc8DeJ1xa8l/sk2TXsuZF4CH4AASx32YHvY1GDtpuoIV0iIuTsae7/N834wX571WZAs+SGsaWs1K&#10;SsBw20qzbuiH91dPzigJkZmWKWugoTsI9Hz5+NGiczXM7caqFjxBEhPqzjV0E6OriyLwDWgWZtaB&#10;wUNhvWYRQ78uWs86ZNeqmJfl86KzvnXecggBdy+HQ7rM/EIAj2+ECBCJaijWFvPq83qd1mK5YPXa&#10;M7eRfCyD/UMVmkmDl05Ulywy8tHLP6i05N4GK+KMW11YISSHrAHVVOVvat5tmIOsBc0JbrIp/D9a&#10;/nq78kS22LuKEsM09uj264/bn18O+++HT58P+2+H/Q3BQ3Sqc6FGwIVZ+TEKbuWT7F54nb4oiPTZ&#10;3d3kLvSR8GGT4+4c2zZ/8SzxFSeg8yG+BKtJ+mmokiYJZzXbvgpxSD2mpG1lSNfQp2dVWea0YJVs&#10;r6RS6TAPD1woT7YM2x77XDxedicLI2WwgiRpEJH/4k7BwP8WBNqCZVfDBWkgT5yMczDxyKsMZieY&#10;wAom4FjZ34BjfoJCHtaHgCdEvtmaOIG1NNbfV/bJCjHkHx0YdCcLrm27y+3N1uDU5TaNLySN9d04&#10;w0/vePkLAAD//wMAUEsDBBQABgAIAAAAIQAVodR43QAAAAwBAAAPAAAAZHJzL2Rvd25yZXYueG1s&#10;TI9NT8MwDIbvSPyHyEjcWDIgsJamE+Ljwk4MtF3dJrQVjVM16Vb+PUYc4Gj70evnLdaz78XBjbEL&#10;ZGC5UCAc1cF21Bh4f3u+WIGICcliH8gZ+HIR1uXpSYG5DUd6dYdtagSHUMzRQJvSkEsZ69Z5jIsw&#10;OOLbRxg9Jh7HRtoRjxzue3mp1I302BF/aHFwD62rP7eTN1B5v0l68/iSqSe/snrvcdI7Y87P5vs7&#10;EMnN6Q+GH31Wh5KdqjCRjaI3kF2pjFEDt+pag2Did1MxqvRSgSwL+b9E+Q0AAP//AwBQSwECLQAU&#10;AAYACAAAACEAtoM4kv4AAADhAQAAEwAAAAAAAAAAAAAAAAAAAAAAW0NvbnRlbnRfVHlwZXNdLnht&#10;bFBLAQItABQABgAIAAAAIQA4/SH/1gAAAJQBAAALAAAAAAAAAAAAAAAAAC8BAABfcmVscy8ucmVs&#10;c1BLAQItABQABgAIAAAAIQAvb9R07QEAAA8EAAAOAAAAAAAAAAAAAAAAAC4CAABkcnMvZTJvRG9j&#10;LnhtbFBLAQItABQABgAIAAAAIQAVodR43QAAAAwBAAAPAAAAAAAAAAAAAAAAAEcEAABkcnMvZG93&#10;bnJldi54bWxQSwUGAAAAAAQABADzAAAAUQUAAAAA&#10;" strokecolor="black [3213]" strokeweight="3pt"/>
            </w:pict>
          </mc:Fallback>
        </mc:AlternateContent>
      </w:r>
      <w:r w:rsidR="00277EE4">
        <w:rPr>
          <w:noProof/>
        </w:rPr>
        <mc:AlternateContent>
          <mc:Choice Requires="wps">
            <w:drawing>
              <wp:anchor distT="0" distB="0" distL="114300" distR="114300" simplePos="0" relativeHeight="251658240" behindDoc="0" locked="0" layoutInCell="1" allowOverlap="1" wp14:anchorId="1DF7BD55" wp14:editId="4427195B">
                <wp:simplePos x="0" y="0"/>
                <wp:positionH relativeFrom="column">
                  <wp:posOffset>3168015</wp:posOffset>
                </wp:positionH>
                <wp:positionV relativeFrom="paragraph">
                  <wp:posOffset>1054100</wp:posOffset>
                </wp:positionV>
                <wp:extent cx="1275715" cy="581025"/>
                <wp:effectExtent l="38100" t="0" r="19685" b="66675"/>
                <wp:wrapNone/>
                <wp:docPr id="5" name="直線矢印コネクタ 5"/>
                <wp:cNvGraphicFramePr/>
                <a:graphic xmlns:a="http://schemas.openxmlformats.org/drawingml/2006/main">
                  <a:graphicData uri="http://schemas.microsoft.com/office/word/2010/wordprocessingShape">
                    <wps:wsp>
                      <wps:cNvCnPr/>
                      <wps:spPr>
                        <a:xfrm flipH="1">
                          <a:off x="0" y="0"/>
                          <a:ext cx="127571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249.45pt;margin-top:83pt;width:100.45pt;height:4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L/gEAAAwEAAAOAAAAZHJzL2Uyb0RvYy54bWysU0uOEzEQ3SNxB8t70t2RwoyidGaR4bNA&#10;EPE5gMdtpy35p7JJJ9uwngvAAokLgAQSyzlMNMo1KLuTBgESArGxbFe9V/Wey7OLjdFkLSAoZ2ta&#10;jUpKhOWuUXZV01cvH947pyREZhumnRU13YpAL+Z378w6PxVj1zrdCCBIYsO08zVtY/TTogi8FYaF&#10;kfPCYlA6MCziEVZFA6xDdqOLcVneLzoHjQfHRQh4e9kH6TzzSyl4fCZlEJHommJvMa+Q16u0FvMZ&#10;m66A+VbxYxvsH7owTFksOlBdssjIa1C/UBnFwQUn44g7UzgpFRdZA6qpyp/UvGiZF1kLmhP8YFP4&#10;f7T86XoJRDU1nVBimcEnOrz7cvj69vD+w+31p/3u8/7N9X73cb+7IZPkVufDFEELu4TjKfglJOkb&#10;CYZIrfxjHIRsBsojm+z1dvBabCLheFmNzyZnFRblGJucV+U40xc9T+LzEOIj4QxJm5qGCEyt2rhw&#10;1uKzOuhrsPWTELETBJ4ACaxtWiNT+oFtSNx6FMYAXJc0YG6KF0lL333exa0WPfa5kOhJ6jLryNMo&#10;FhrImuEcMc6FjdXAhNkJJpXWA7D8M/CYn6AiT+rfgAdEruxsHMBGWQe/qx43p5Zln39yoNedLLhy&#10;zTa/a7YGRy57dfweaaZ/PGf49088/wYAAP//AwBQSwMEFAAGAAgAAAAhAB9YflfeAAAACwEAAA8A&#10;AABkcnMvZG93bnJldi54bWxMj0FOwzAQRfdI3MEaJHbUoaJuEuJUoQKExIrAAdx4SKLG4yh2m/T2&#10;DCtYjv7Xn/eK3eIGccYp9J403K8SEEiNtz21Gr4+X+5SECEasmbwhBouGGBXXl8VJrd+pg8817EV&#10;PEIhNxq6GMdcytB06ExY+RGJs28/ORP5nFppJzPzuBvkOkmUdKYn/tCZEfcdNsf65DRUqXyn42W/&#10;DfVbo+wwL8+v1ZPWtzdL9Qgi4hL/yvCLz+hQMtPBn8gGMWh4yNKMqxwoxVLcUFnGMgcN6812A7Is&#10;5H+H8gcAAP//AwBQSwECLQAUAAYACAAAACEAtoM4kv4AAADhAQAAEwAAAAAAAAAAAAAAAAAAAAAA&#10;W0NvbnRlbnRfVHlwZXNdLnhtbFBLAQItABQABgAIAAAAIQA4/SH/1gAAAJQBAAALAAAAAAAAAAAA&#10;AAAAAC8BAABfcmVscy8ucmVsc1BLAQItABQABgAIAAAAIQAlg/VL/gEAAAwEAAAOAAAAAAAAAAAA&#10;AAAAAC4CAABkcnMvZTJvRG9jLnhtbFBLAQItABQABgAIAAAAIQAfWH5X3gAAAAsBAAAPAAAAAAAA&#10;AAAAAAAAAFgEAABkcnMvZG93bnJldi54bWxQSwUGAAAAAAQABADzAAAAYwUAAAAA&#10;" strokecolor="#4579b8 [3044]">
                <v:stroke endarrow="open"/>
              </v:shape>
            </w:pict>
          </mc:Fallback>
        </mc:AlternateContent>
      </w:r>
      <w:r w:rsidR="00277EE4">
        <w:rPr>
          <w:rFonts w:hint="eastAsia"/>
          <w:noProof/>
          <w:sz w:val="22"/>
        </w:rPr>
        <mc:AlternateContent>
          <mc:Choice Requires="wps">
            <w:drawing>
              <wp:anchor distT="0" distB="0" distL="114300" distR="114300" simplePos="0" relativeHeight="251657216" behindDoc="0" locked="0" layoutInCell="1" allowOverlap="1" wp14:anchorId="2B04A0BC" wp14:editId="6B971C9E">
                <wp:simplePos x="0" y="0"/>
                <wp:positionH relativeFrom="column">
                  <wp:posOffset>4444365</wp:posOffset>
                </wp:positionH>
                <wp:positionV relativeFrom="paragraph">
                  <wp:posOffset>473075</wp:posOffset>
                </wp:positionV>
                <wp:extent cx="1609725" cy="6096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609725" cy="6096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3354" w:rsidRPr="00803C74" w:rsidRDefault="00653354" w:rsidP="00803C74">
                            <w:pPr>
                              <w:spacing w:line="240" w:lineRule="exact"/>
                              <w:jc w:val="left"/>
                              <w:rPr>
                                <w:sz w:val="16"/>
                              </w:rPr>
                            </w:pPr>
                            <w:r w:rsidRPr="00803C74">
                              <w:rPr>
                                <w:rFonts w:hint="eastAsia"/>
                                <w:sz w:val="16"/>
                              </w:rPr>
                              <w:t>記入漏れや計算の間違い等がある場合には、無効な入札となります。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49.95pt;margin-top:37.25pt;width:126.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eCogIAAHEFAAAOAAAAZHJzL2Uyb0RvYy54bWysVL1u2zAQ3gv0HQjujSTDdhojcmAkcFEg&#10;SIIkRWaaImOhFI8laUvuY3TN1qWvkKVv0wB9jB4pWXFST0UX6Y53993/HZ80lSJrYV0JOqfZQUqJ&#10;0ByKUt/n9NPt/N17SpxnumAKtMjpRjh6Mn375rg2EzGAJahCWIIg2k1qk9Ol92aSJI4vRcXcARih&#10;USjBVswja++TwrIa0SuVDNJ0nNRgC2OBC+fw9awV0mnEl1JwfymlE56onGJsPn5t/C7CN5kes8m9&#10;ZWZZ8i4M9g9RVKzU6LSHOmOekZUt/4KqSm7BgfQHHKoEpCy5iDlgNln6KpubJTMi5oLFcaYvk/t/&#10;sPxifWVJWeR0SIlmFbbo949vvx4fnx4ekHj6+Z0MQ5Fq4yaoe2OubMc5JEPGjbRV+GMupImF3fSF&#10;FY0nHB+zcXp0OBhRwlGG9DiNlU+erY11/oOAigQipxZWurjG7sWisvW58+gW9bd6waPSpM7p0QiB&#10;A+tAlcW8VCoyYYDEqbJkzbD1vslCFgiwo4Wc0vgYcmuziZTfKNHCXwuJpcH4B62Dl5iMc6H9uMNV&#10;GrWDmcQIesNsn6Hy22A63WAm4rD2huk+w5cee4voFbTvjatSg90HUHzuPbf62+zbnEP6vlk0XYcX&#10;UGxwOCy0W+MMn5fYnXPm/BWzuCa4ULj6/hI/UgH2AjqKkiXYr/vegz5OL0opqXHtcuq+rJgVlKiP&#10;Guf6KBsOw55GZjg6HCBjdyWLXYleVaeA7c3wyBgeyaDv1ZaUFqo7vBCz4BVFTHP0nVPu7ZY59e05&#10;wBvDxWwW1XA3DfPn+sbwAB4KHAbvtrlj1nQj6nG4L2C7omzyakhb3WCpYbbyIMs4waHEbV270uNe&#10;x7nsblA4HLt81Hq+lNM/AAAA//8DAFBLAwQUAAYACAAAACEAW3vEBOEAAAAKAQAADwAAAGRycy9k&#10;b3ducmV2LnhtbEyPQU/CQBCF7yb+h82YeJOt2gIt3RIl8aAxJKIeuE27Q9vY3S3dBcq/dzzJcfK+&#10;vPdNvhxNJ440+NZZBfeTCATZyunW1gq+Pl/u5iB8QKuxc5YUnMnDsri+yjHT7mQ/6LgJteAS6zNU&#10;0ITQZ1L6qiGDfuJ6spzt3GAw8DnUUg944nLTyYcomkqDreWFBntaNVT9bA5GwRvpcvu8JXz9buf1&#10;eR/j6n29V+r2ZnxagAg0hn8Y/vRZHQp2Kt3Bai86BdM0TRlVMIsTEAykyWMMomRyFiUgi1xevlD8&#10;AgAA//8DAFBLAQItABQABgAIAAAAIQC2gziS/gAAAOEBAAATAAAAAAAAAAAAAAAAAAAAAABbQ29u&#10;dGVudF9UeXBlc10ueG1sUEsBAi0AFAAGAAgAAAAhADj9If/WAAAAlAEAAAsAAAAAAAAAAAAAAAAA&#10;LwEAAF9yZWxzLy5yZWxzUEsBAi0AFAAGAAgAAAAhAFI0h4KiAgAAcQUAAA4AAAAAAAAAAAAAAAAA&#10;LgIAAGRycy9lMm9Eb2MueG1sUEsBAi0AFAAGAAgAAAAhAFt7xAThAAAACgEAAA8AAAAAAAAAAAAA&#10;AAAA/AQAAGRycy9kb3ducmV2LnhtbFBLBQYAAAAABAAEAPMAAAAKBgAAAAA=&#10;" fillcolor="white [3201]" strokecolor="black [3213]">
                <v:textbox>
                  <w:txbxContent>
                    <w:p w:rsidR="009E4754" w:rsidRPr="00803C74" w:rsidRDefault="009E4754" w:rsidP="00803C74">
                      <w:pPr>
                        <w:spacing w:line="240" w:lineRule="exact"/>
                        <w:jc w:val="left"/>
                        <w:rPr>
                          <w:sz w:val="16"/>
                        </w:rPr>
                      </w:pPr>
                      <w:r w:rsidRPr="00803C74">
                        <w:rPr>
                          <w:rFonts w:hint="eastAsia"/>
                          <w:sz w:val="16"/>
                        </w:rPr>
                        <w:t>記入漏れや計算の間違い等がある場合には、無効な入札となります。</w:t>
                      </w:r>
                    </w:p>
                  </w:txbxContent>
                </v:textbox>
              </v:roundrect>
            </w:pict>
          </mc:Fallback>
        </mc:AlternateContent>
      </w:r>
    </w:p>
    <w:p w:rsidR="00803C74" w:rsidRDefault="00803C74" w:rsidP="00E50479">
      <w:pPr>
        <w:ind w:left="991" w:hangingChars="472" w:hanging="991"/>
        <w:jc w:val="left"/>
      </w:pPr>
    </w:p>
    <w:p w:rsidR="00803C74" w:rsidRDefault="00277EE4" w:rsidP="00E50479">
      <w:pPr>
        <w:ind w:left="991" w:hangingChars="472" w:hanging="991"/>
        <w:jc w:val="left"/>
      </w:pPr>
      <w:r>
        <w:rPr>
          <w:noProof/>
        </w:rPr>
        <mc:AlternateContent>
          <mc:Choice Requires="wps">
            <w:drawing>
              <wp:anchor distT="0" distB="0" distL="114300" distR="114300" simplePos="0" relativeHeight="251659264" behindDoc="0" locked="0" layoutInCell="1" allowOverlap="1" wp14:anchorId="468AF130" wp14:editId="5B53AA8F">
                <wp:simplePos x="0" y="0"/>
                <wp:positionH relativeFrom="column">
                  <wp:posOffset>2320290</wp:posOffset>
                </wp:positionH>
                <wp:positionV relativeFrom="paragraph">
                  <wp:posOffset>6350</wp:posOffset>
                </wp:positionV>
                <wp:extent cx="2428875" cy="704850"/>
                <wp:effectExtent l="0" t="304800" r="28575" b="19050"/>
                <wp:wrapNone/>
                <wp:docPr id="6" name="角丸四角形吹き出し 6"/>
                <wp:cNvGraphicFramePr/>
                <a:graphic xmlns:a="http://schemas.openxmlformats.org/drawingml/2006/main">
                  <a:graphicData uri="http://schemas.microsoft.com/office/word/2010/wordprocessingShape">
                    <wps:wsp>
                      <wps:cNvSpPr/>
                      <wps:spPr>
                        <a:xfrm>
                          <a:off x="0" y="0"/>
                          <a:ext cx="2428875" cy="704850"/>
                        </a:xfrm>
                        <a:prstGeom prst="wedgeRoundRectCallout">
                          <a:avLst>
                            <a:gd name="adj1" fmla="val -14113"/>
                            <a:gd name="adj2" fmla="val -90975"/>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3354" w:rsidRPr="00803C74" w:rsidRDefault="00653354" w:rsidP="00803C74">
                            <w:pPr>
                              <w:spacing w:line="200" w:lineRule="exact"/>
                              <w:jc w:val="left"/>
                              <w:rPr>
                                <w:sz w:val="16"/>
                              </w:rPr>
                            </w:pPr>
                            <w:r w:rsidRPr="00803C74">
                              <w:rPr>
                                <w:rFonts w:hint="eastAsia"/>
                                <w:sz w:val="16"/>
                              </w:rPr>
                              <w:t>「工事費　計」欄に端数調整後の金額を記入しても有効な入札となりますが、端数調整以外の理由により金額に相違がある場合には、無効な入札となります。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182.7pt;margin-top:.5pt;width:191.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B8QIAAAgGAAAOAAAAZHJzL2Uyb0RvYy54bWysVE9v0zAUvyPxHSzftyRd13bV0qnqNIQ0&#10;jWkb2tl17Dbg2MF2m5TbTpyQEBcOu3HhKwwkPs2oxMfg2UnTDCYOiEvynt/v/f9zeFRmAi2ZNqmS&#10;MY52Q4yYpCpJ5SzGL69OdgYYGUtkQoSSLMYrZvDR6OmTwyIfso6aK5EwjcCINMMij/Hc2nwYBIbO&#10;WUbMrsqZBCFXOiMWWD0LEk0KsJ6JoBOGvaBQOsm1oswYeD2uhHjk7XPOqH3BuWEWiRhDbNZ/tf9O&#10;3TcYHZLhTJN8ntI6DPIPUWQkleC0MXVMLEELnf5hKkupVkZxu0tVFijOU8p8DpBNFP6WzeWc5Mzn&#10;AsUxeVMm8//M0rPluUZpEuMeRpJk0KKfXz7+uLtb394Csf7+ef3h6/3N+/W7b/c3n1DPFazIzRD0&#10;LvNzXXMGSJd9yXXm/pAXKn2RV02RWWkRhcdOtzMY9PcxoiDrh93Bvu9CsNXOtbHPmMqQI2JcsGTG&#10;LtRCJhfQzgkRQi2sLzZZnhrrq57UsZPkVYQRzwQ0cUkE2om6UbRXd7kF6jwAHYQHEFA1Ci3QXhsU&#10;9Xq9vsNAoLVfoDahuiCERAWsQKcfhj46o0SanKRCOKEfaDYRGkFYMbZlVNtqocCekODA1beqqKfs&#10;SrDK/gXj0CpXw8qBW5KtTUIpk9Z3yFsCtFPjEEGjGD2mKOwmmBrr1JhfnkaxTulvHhsN71VJ2yhn&#10;qVT6Mc/J68Zzhd9kX+Xs0rfltPTz6ZHuZaqSFcysVtUym5yepDAop8TYc6Kh8bDncJHsC/hwoaAn&#10;qqYwmiv99rF3h4elAilGBVyDGJs3C6IZRuK5hHU7iLpddz48093vd4DRbcm0LZGLbKKgyzCKEJ0n&#10;Hd6KDcm1yq7hcI2dVxARScF3jKnVG2ZiqysFp4+y8djD4GTkxJ7Ky5w6467ObgCvymui83pbLOzZ&#10;mdpcjnpWq7HdYp2mVOOFVTy1Trita83AuQHqwT1r8x61PeCjXwAAAP//AwBQSwMEFAAGAAgAAAAh&#10;AHdsulTeAAAACQEAAA8AAABkcnMvZG93bnJldi54bWxMj81OwzAQhO9IvIO1SFwQddqUBEKcCiEV&#10;DlygIMHRid0kIl4Hr5uGt2c5wXH0jean3MxuEJMN1HtUsFwkICw23vTYKnh73V5eg6Co0ejBo1Xw&#10;bQk21elJqQvjj/hip11sBYcgFVpBF+NYSElNZ52mhR8tMtv74HRkGVppgj5yuBvkKkky6XSP3NDp&#10;0d53tvncHZyCvKc0nT7ogcL2+St7qh/D/uJdqfOz+e4WRLRz/DPD73yeDhVvqv0BDYlBQZpdrdnK&#10;gC8xz9f5DYia9XKVgKxK+f9B9QMAAP//AwBQSwECLQAUAAYACAAAACEAtoM4kv4AAADhAQAAEwAA&#10;AAAAAAAAAAAAAAAAAAAAW0NvbnRlbnRfVHlwZXNdLnhtbFBLAQItABQABgAIAAAAIQA4/SH/1gAA&#10;AJQBAAALAAAAAAAAAAAAAAAAAC8BAABfcmVscy8ucmVsc1BLAQItABQABgAIAAAAIQBrKOWB8QIA&#10;AAgGAAAOAAAAAAAAAAAAAAAAAC4CAABkcnMvZTJvRG9jLnhtbFBLAQItABQABgAIAAAAIQB3bLpU&#10;3gAAAAkBAAAPAAAAAAAAAAAAAAAAAEsFAABkcnMvZG93bnJldi54bWxQSwUGAAAAAAQABADzAAAA&#10;VgYAAAAA&#10;" adj="7752,-8851" fillcolor="white [3201]" strokecolor="black [3213]" strokeweight="1pt">
                <v:textbox>
                  <w:txbxContent>
                    <w:p w:rsidR="009E4754" w:rsidRPr="00803C74" w:rsidRDefault="009E4754" w:rsidP="00803C74">
                      <w:pPr>
                        <w:spacing w:line="200" w:lineRule="exact"/>
                        <w:jc w:val="left"/>
                        <w:rPr>
                          <w:sz w:val="16"/>
                        </w:rPr>
                      </w:pPr>
                      <w:r w:rsidRPr="00803C74">
                        <w:rPr>
                          <w:rFonts w:hint="eastAsia"/>
                          <w:sz w:val="16"/>
                        </w:rPr>
                        <w:t>「工事費　計」欄に端数調整後の金額を記入しても有効な入札となりますが、端数調整以外の理由により金額に相違がある場合には、無効な入札となります。</w:t>
                      </w:r>
                    </w:p>
                  </w:txbxContent>
                </v:textbox>
              </v:shape>
            </w:pict>
          </mc:Fallback>
        </mc:AlternateContent>
      </w:r>
      <w:r w:rsidR="00DE1322">
        <w:rPr>
          <w:noProof/>
        </w:rPr>
        <mc:AlternateContent>
          <mc:Choice Requires="wps">
            <w:drawing>
              <wp:anchor distT="0" distB="0" distL="114300" distR="114300" simplePos="0" relativeHeight="251667456" behindDoc="0" locked="0" layoutInCell="1" allowOverlap="1" wp14:anchorId="35265CFD" wp14:editId="1BCA1DEB">
                <wp:simplePos x="0" y="0"/>
                <wp:positionH relativeFrom="column">
                  <wp:posOffset>-384810</wp:posOffset>
                </wp:positionH>
                <wp:positionV relativeFrom="paragraph">
                  <wp:posOffset>6350</wp:posOffset>
                </wp:positionV>
                <wp:extent cx="2514600" cy="2475865"/>
                <wp:effectExtent l="19050" t="19050" r="1905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5865"/>
                        </a:xfrm>
                        <a:prstGeom prst="rect">
                          <a:avLst/>
                        </a:prstGeom>
                        <a:solidFill>
                          <a:srgbClr val="FFFFFF"/>
                        </a:solidFill>
                        <a:ln w="38100" cmpd="dbl">
                          <a:solidFill>
                            <a:schemeClr val="tx1"/>
                          </a:solidFill>
                          <a:miter lim="800000"/>
                          <a:headEnd/>
                          <a:tailEnd/>
                        </a:ln>
                      </wps:spPr>
                      <wps:txbx>
                        <w:txbxContent>
                          <w:p w:rsidR="00653354" w:rsidRDefault="00653354" w:rsidP="00A36A47">
                            <w:pPr>
                              <w:spacing w:line="200" w:lineRule="exact"/>
                              <w:rPr>
                                <w:rFonts w:asciiTheme="minorEastAsia" w:hAnsiTheme="minorEastAsia"/>
                                <w:sz w:val="16"/>
                              </w:rPr>
                            </w:pPr>
                            <w:r w:rsidRPr="00A36A47">
                              <w:rPr>
                                <w:rFonts w:asciiTheme="minorEastAsia" w:hAnsiTheme="minorEastAsia" w:hint="eastAsia"/>
                                <w:sz w:val="16"/>
                              </w:rPr>
                              <w:t>【端数処理の例】</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 xml:space="preserve">　積算金額　70,185,631円（税抜）の場合</w:t>
                            </w:r>
                          </w:p>
                          <w:p w:rsidR="00653354" w:rsidRDefault="00653354" w:rsidP="00A36A47">
                            <w:pPr>
                              <w:spacing w:line="200" w:lineRule="exact"/>
                              <w:rPr>
                                <w:rFonts w:asciiTheme="minorEastAsia" w:hAnsiTheme="minorEastAsia"/>
                                <w:sz w:val="16"/>
                              </w:rPr>
                            </w:pP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（正しい例）</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○70,185,630円（円単位の切り下げ）</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○70,185,700円（十円単位で切り上げ）</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○70,185,000円（百円単位で切り下げ）</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○70,190,000円（千円単位で切り上げ）</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○70,180,000円（千円単位で切り下げ）</w:t>
                            </w:r>
                          </w:p>
                          <w:p w:rsidR="00653354" w:rsidRDefault="00653354" w:rsidP="00A36A47">
                            <w:pPr>
                              <w:spacing w:line="200" w:lineRule="exact"/>
                              <w:rPr>
                                <w:rFonts w:asciiTheme="minorEastAsia" w:hAnsiTheme="minorEastAsia"/>
                                <w:sz w:val="16"/>
                              </w:rPr>
                            </w:pPr>
                          </w:p>
                          <w:p w:rsidR="00653354" w:rsidRDefault="00653354" w:rsidP="00A36A47">
                            <w:pPr>
                              <w:spacing w:line="200" w:lineRule="exact"/>
                              <w:rPr>
                                <w:rFonts w:asciiTheme="minorEastAsia" w:hAnsiTheme="minorEastAsia"/>
                                <w:sz w:val="16"/>
                              </w:rPr>
                            </w:pP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（誤った例）</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×70,200,000円（万円の位で切り上げ）</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×70,100,000円（万円の位で切り下げ）</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×70,000,000円（十万円の位で切り下げ）</w:t>
                            </w:r>
                          </w:p>
                          <w:p w:rsidR="00653354" w:rsidRDefault="00653354" w:rsidP="00A36A47">
                            <w:pPr>
                              <w:spacing w:line="200" w:lineRule="exact"/>
                              <w:rPr>
                                <w:rFonts w:asciiTheme="minorEastAsia" w:hAnsiTheme="minorEastAsia"/>
                                <w:sz w:val="16"/>
                              </w:rPr>
                            </w:pPr>
                            <w:r>
                              <w:rPr>
                                <w:rFonts w:asciiTheme="minorEastAsia" w:hAnsiTheme="minorEastAsia" w:hint="eastAsia"/>
                                <w:sz w:val="16"/>
                              </w:rPr>
                              <w:t>×70,185,650円（切り下げ、切り上げ以外の処理）</w:t>
                            </w:r>
                          </w:p>
                          <w:p w:rsidR="00653354" w:rsidRPr="00A36A47" w:rsidRDefault="00653354" w:rsidP="00A36A47">
                            <w:pPr>
                              <w:spacing w:line="200" w:lineRule="exact"/>
                              <w:rPr>
                                <w:rFonts w:asciiTheme="minorEastAsia" w:hAnsiTheme="minorEastAsia"/>
                                <w:sz w:val="16"/>
                              </w:rPr>
                            </w:pPr>
                            <w:r>
                              <w:rPr>
                                <w:rFonts w:asciiTheme="minorEastAsia" w:hAnsiTheme="minorEastAsia" w:hint="eastAsia"/>
                                <w:sz w:val="16"/>
                              </w:rPr>
                              <w:t>×70,183,000円（切り下げ、切り上げ以外の処理）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0.3pt;margin-top:.5pt;width:198pt;height:19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xBUwIAAGoEAAAOAAAAZHJzL2Uyb0RvYy54bWysVM1u1DAQviPxDpbvNNllt12iZqvSUoRU&#10;fqTCAziOs7GwPcZ2NynHroR4CF4BceZ58iKMne12W26IHKwZj+ebmW9mcnzSa0XWwnkJpqSTg5wS&#10;YTjU0qxK+unjxbMFJT4wUzMFRpT0Rnh6snz65LizhZhCC6oWjiCI8UVnS9qGYIss87wVmvkDsMKg&#10;sQGnWUDVrbLasQ7RtcqmeX6YdeBq64AL7/H2fDTSZcJvGsHD+6bxIhBVUswtpNOls4pntjxmxcox&#10;20q+TYP9QxaaSYNBd1DnLDBy7eRfUFpyBx6acMBBZ9A0kotUA1YzyR9Vc9UyK1ItSI63O5r8/4Pl&#10;79YfHJF1SZ/nR5QYprFJw+bbcPtzuP09bL6TYfNj2GyG21+ok2kkrLO+QL8ri56hfwk9Nj4V7+0l&#10;8M+eGDhrmVmJU+egawWrMeFJ9Mz2XEccH0Gq7i3UGJddB0hAfeN0ZBP5IYiOjbvZNUv0gXC8nM4n&#10;s8McTRxt09nRfHE4TzFYcedunQ+vBWgShZI6nIYEz9aXPsR0WHH3JEbzoGR9IZVKiltVZ8qRNcPJ&#10;uUjfFv3BM2VIh9wtJikTbZHIulIjGw/g4kCLHWDoRz4eBdUy4DYoqUu6yOMXQ7IiUvjK1EkOTKpR&#10;xuyV2XIaaRwJDX3Vj/2MvpHvCuobJNnBOPy4rCi04L5S0uHgl9R/uWZOUKLeGGzUi8lsFjclKbP5&#10;0RQVt2+p9i3McIQqaaBkFM9C2q6YtoFTbGgjE9X3mWxTxoFOHdguX9yYfT29uv9FLP8AAAD//wMA&#10;UEsDBBQABgAIAAAAIQDzyWvL3QAAAAkBAAAPAAAAZHJzL2Rvd25yZXYueG1sTI/BTsMwEETvSPyD&#10;tUjcWrsUAglxKoTIgQNIFLg78TaJsNdR7Kbh71lOcNvRG83OlLvFOzHjFIdAGjZrBQKpDXagTsPH&#10;e726AxGTIWtcINTwjRF21flZaQobTvSG8z51gkMoFkZDn9JYSBnbHr2J6zAiMTuEyZvEcuqkncyJ&#10;w72TV0pl0puB+ENvRnzssf3aH72G10zehhf31NAy14dPmdfDs91ofXmxPNyDSLikPzP81ufqUHGn&#10;JhzJRuE0rDKVsZUBT2K+3d5cg2j4yFUOsirl/wXVDwAAAP//AwBQSwECLQAUAAYACAAAACEAtoM4&#10;kv4AAADhAQAAEwAAAAAAAAAAAAAAAAAAAAAAW0NvbnRlbnRfVHlwZXNdLnhtbFBLAQItABQABgAI&#10;AAAAIQA4/SH/1gAAAJQBAAALAAAAAAAAAAAAAAAAAC8BAABfcmVscy8ucmVsc1BLAQItABQABgAI&#10;AAAAIQBn5kxBUwIAAGoEAAAOAAAAAAAAAAAAAAAAAC4CAABkcnMvZTJvRG9jLnhtbFBLAQItABQA&#10;BgAIAAAAIQDzyWvL3QAAAAkBAAAPAAAAAAAAAAAAAAAAAK0EAABkcnMvZG93bnJldi54bWxQSwUG&#10;AAAAAAQABADzAAAAtwUAAAAA&#10;" strokecolor="black [3213]" strokeweight="3pt">
                <v:stroke linestyle="thinThin"/>
                <v:textbox>
                  <w:txbxContent>
                    <w:p w:rsidR="00DB1DE0" w:rsidRDefault="00DB1DE0" w:rsidP="00A36A47">
                      <w:pPr>
                        <w:spacing w:line="200" w:lineRule="exact"/>
                        <w:rPr>
                          <w:rFonts w:asciiTheme="minorEastAsia" w:hAnsiTheme="minorEastAsia" w:hint="eastAsia"/>
                          <w:sz w:val="16"/>
                        </w:rPr>
                      </w:pPr>
                      <w:r w:rsidRPr="00A36A47">
                        <w:rPr>
                          <w:rFonts w:asciiTheme="minorEastAsia" w:hAnsiTheme="minorEastAsia" w:hint="eastAsia"/>
                          <w:sz w:val="16"/>
                        </w:rPr>
                        <w:t>【端数処理の例】</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 xml:space="preserve">　積算金額　70,185,631円（税抜）の場合</w:t>
                      </w:r>
                    </w:p>
                    <w:p w:rsidR="00DB1DE0" w:rsidRDefault="00DB1DE0" w:rsidP="00A36A47">
                      <w:pPr>
                        <w:spacing w:line="200" w:lineRule="exact"/>
                        <w:rPr>
                          <w:rFonts w:asciiTheme="minorEastAsia" w:hAnsiTheme="minorEastAsia" w:hint="eastAsia"/>
                          <w:sz w:val="16"/>
                        </w:rPr>
                      </w:pP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（正しい例）</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○70,185,630円（円単位の切り下げ）</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○70,185,700円（十円単位で切り上げ）</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○70,185,000円（百円単位で切り下げ）</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○70,190,000円（千円単位で切り上げ）</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○70,180,000円（千円単位で切り下げ）</w:t>
                      </w:r>
                    </w:p>
                    <w:p w:rsidR="00DB1DE0" w:rsidRDefault="00DB1DE0" w:rsidP="00A36A47">
                      <w:pPr>
                        <w:spacing w:line="200" w:lineRule="exact"/>
                        <w:rPr>
                          <w:rFonts w:asciiTheme="minorEastAsia" w:hAnsiTheme="minorEastAsia" w:hint="eastAsia"/>
                          <w:sz w:val="16"/>
                        </w:rPr>
                      </w:pPr>
                    </w:p>
                    <w:p w:rsidR="00DE1322" w:rsidRDefault="00DE1322" w:rsidP="00A36A47">
                      <w:pPr>
                        <w:spacing w:line="200" w:lineRule="exact"/>
                        <w:rPr>
                          <w:rFonts w:asciiTheme="minorEastAsia" w:hAnsiTheme="minorEastAsia" w:hint="eastAsia"/>
                          <w:sz w:val="16"/>
                        </w:rPr>
                      </w:pP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（誤った例）</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×70,200,000円（万円の位で切り上げ）</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×70,100,000円（万円の位で切り下げ）</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×70,000,000円（十万円の位で切り下げ）</w:t>
                      </w:r>
                    </w:p>
                    <w:p w:rsidR="00DB1DE0" w:rsidRDefault="00DB1DE0" w:rsidP="00A36A47">
                      <w:pPr>
                        <w:spacing w:line="200" w:lineRule="exact"/>
                        <w:rPr>
                          <w:rFonts w:asciiTheme="minorEastAsia" w:hAnsiTheme="minorEastAsia" w:hint="eastAsia"/>
                          <w:sz w:val="16"/>
                        </w:rPr>
                      </w:pPr>
                      <w:r>
                        <w:rPr>
                          <w:rFonts w:asciiTheme="minorEastAsia" w:hAnsiTheme="minorEastAsia" w:hint="eastAsia"/>
                          <w:sz w:val="16"/>
                        </w:rPr>
                        <w:t>×70,185,650円（切り下げ、切り上げ以外の処理）</w:t>
                      </w:r>
                    </w:p>
                    <w:p w:rsidR="00DB1DE0" w:rsidRPr="00A36A47" w:rsidRDefault="00DB1DE0" w:rsidP="00A36A47">
                      <w:pPr>
                        <w:spacing w:line="200" w:lineRule="exact"/>
                        <w:rPr>
                          <w:rFonts w:asciiTheme="minorEastAsia" w:hAnsiTheme="minorEastAsia"/>
                          <w:sz w:val="16"/>
                        </w:rPr>
                      </w:pPr>
                      <w:r>
                        <w:rPr>
                          <w:rFonts w:asciiTheme="minorEastAsia" w:hAnsiTheme="minorEastAsia" w:hint="eastAsia"/>
                          <w:sz w:val="16"/>
                        </w:rPr>
                        <w:t>×70,183,000円（切り下げ、切り上げ以外の処理）</w:t>
                      </w:r>
                    </w:p>
                  </w:txbxContent>
                </v:textbox>
              </v:shape>
            </w:pict>
          </mc:Fallback>
        </mc:AlternateContent>
      </w:r>
      <w:r w:rsidR="00A36A47">
        <w:rPr>
          <w:rFonts w:hint="eastAsia"/>
          <w:noProof/>
        </w:rPr>
        <mc:AlternateContent>
          <mc:Choice Requires="wps">
            <w:drawing>
              <wp:anchor distT="0" distB="0" distL="114300" distR="114300" simplePos="0" relativeHeight="251665408" behindDoc="0" locked="0" layoutInCell="1" allowOverlap="1" wp14:anchorId="3F313C5F" wp14:editId="5EE5E8F1">
                <wp:simplePos x="0" y="0"/>
                <wp:positionH relativeFrom="column">
                  <wp:posOffset>5053965</wp:posOffset>
                </wp:positionH>
                <wp:positionV relativeFrom="paragraph">
                  <wp:posOffset>177800</wp:posOffset>
                </wp:positionV>
                <wp:extent cx="714375" cy="1076325"/>
                <wp:effectExtent l="0" t="0" r="161925" b="28575"/>
                <wp:wrapNone/>
                <wp:docPr id="13" name="角丸四角形吹き出し 13"/>
                <wp:cNvGraphicFramePr/>
                <a:graphic xmlns:a="http://schemas.openxmlformats.org/drawingml/2006/main">
                  <a:graphicData uri="http://schemas.microsoft.com/office/word/2010/wordprocessingShape">
                    <wps:wsp>
                      <wps:cNvSpPr/>
                      <wps:spPr>
                        <a:xfrm>
                          <a:off x="0" y="0"/>
                          <a:ext cx="714375" cy="1076325"/>
                        </a:xfrm>
                        <a:prstGeom prst="wedgeRoundRectCallout">
                          <a:avLst>
                            <a:gd name="adj1" fmla="val 67877"/>
                            <a:gd name="adj2" fmla="val 553"/>
                            <a:gd name="adj3" fmla="val 16667"/>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3354" w:rsidRPr="00A36A47" w:rsidRDefault="00653354" w:rsidP="00A36A47">
                            <w:pPr>
                              <w:spacing w:line="200" w:lineRule="exact"/>
                              <w:jc w:val="left"/>
                              <w:rPr>
                                <w:sz w:val="16"/>
                              </w:rPr>
                            </w:pPr>
                            <w:r>
                              <w:rPr>
                                <w:rFonts w:hint="eastAsia"/>
                                <w:sz w:val="16"/>
                              </w:rPr>
                              <w:t>入札金額は同額又は端数処理後の金額を記入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13" o:spid="_x0000_s1029" type="#_x0000_t62" style="position:absolute;left:0;text-align:left;margin-left:397.95pt;margin-top:14pt;width:56.25pt;height:8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tb8AIAAAUGAAAOAAAAZHJzL2Uyb0RvYy54bWysVM1uEzEQviPxDpbvdLNpftqomypKVYRU&#10;laot6tnx2smC1za2k91w64kTEuLCoTcuvEJB4mlKJB6DsXezSSEnxGV3xjPzzf8cHZe5QAtmbKZk&#10;guO9FkZMUpVmcprgV9enzw4wso7IlAglWYKXzOLj4dMnR4UesLaaKZEygwBE2kGhEzxzTg+iyNIZ&#10;y4ndU5pJEHJlcuKANdMoNaQA9FxE7VarFxXKpNooyqyF15NKiIcBn3NG3UvOLXNIJBhic+Frwnfi&#10;v9HwiAymhuhZRuswyD9EkZNMgtMG6oQ4guYm+wsqz6hRVnG3R1UeKc4zykIOkE3c+iObqxnRLOQC&#10;xbG6KZP9f7D0fHFhUJZC7/YxkiSHHv36+unn/f3q7g6I1Y8vq4/fHm4/rN5/f7j9jEALSlZoOwDL&#10;K31has4C6fMvucn9HzJDZSjzsikzKx2i8NiPO/v9LkYURHGr39tvdz1otLHWxrrnTOXIEwkuWDpl&#10;l2ou00to6JgIoeYulJsszqwLdU/r4En6OsaI5wLauCAC9foH/X7d5i2d9rZOtxuygu5taUA5Nihx&#10;r9cLKBBk7ROodZg+ACFRkeDDLuTiWatElp5mQgTGTzMbC4MgogS7Mq7z3dICOCGhCL60VTED5ZaC&#10;VfCXjEOfoHztysFjTEIpk65X4woJ2t6MQwSNYbzLULh1MLWuN2NhcxrD1i7Dxx4bi+BVSdcY55lU&#10;ZhdA+qbxXOmvs69y9um7clKG4Wz7xPzLRKVLGFijqk22mp5mMCNnxLoLYqDnsORwjtxL+HChoCWq&#10;pjCaKfNu17vXh40CKUYFnIIE27dzYhhG4oWEXTuMOx1/OwLT6fbbwJhtyWRbIuf5WEGXYQohukB6&#10;fSfWJDcqv4GrNfJeQUQkBd8Jps6smbGrThTcPcpGo6AG90ITdyavNPXgvs5+/q7LG2J0vSgOVuxc&#10;rc9GParVam10vaVUo7lTPHNeuKlrzcCtAerRMdvmg9bmeg9/AwAA//8DAFBLAwQUAAYACAAAACEA&#10;ecJC5N0AAAAKAQAADwAAAGRycy9kb3ducmV2LnhtbEyPwU7DMBBE70j8g7VI3KhDIa2TxqkQqIIr&#10;pRJXN94mofE6it00/Xu2Jziu9mnmTbGeXCdGHELrScPjLAGBVHnbUq1h97V5UCBCNGRN5wk1XDDA&#10;ury9KUxu/Zk+cdzGWnAIhdxoaGLscylD1aAzYeZ7JP4d/OBM5HOopR3MmcNdJ+dJspDOtMQNjenx&#10;tcHquD05DW/pJnv6eZ+ssmpx+RiP37urnr6/m15WICJO8Q+Gqz6rQ8lOe38iG0SnYZmlGaMa5oo3&#10;MZAl6hnEnslsmYIsC/l/QvkLAAD//wMAUEsBAi0AFAAGAAgAAAAhALaDOJL+AAAA4QEAABMAAAAA&#10;AAAAAAAAAAAAAAAAAFtDb250ZW50X1R5cGVzXS54bWxQSwECLQAUAAYACAAAACEAOP0h/9YAAACU&#10;AQAACwAAAAAAAAAAAAAAAAAvAQAAX3JlbHMvLnJlbHNQSwECLQAUAAYACAAAACEAwI/LW/ACAAAF&#10;BgAADgAAAAAAAAAAAAAAAAAuAgAAZHJzL2Uyb0RvYy54bWxQSwECLQAUAAYACAAAACEAecJC5N0A&#10;AAAKAQAADwAAAAAAAAAAAAAAAABKBQAAZHJzL2Rvd25yZXYueG1sUEsFBgAAAAAEAAQA8wAAAFQG&#10;AAAAAA==&#10;" adj="25461,10919" fillcolor="white [3201]" strokecolor="black [3213]">
                <v:textbox>
                  <w:txbxContent>
                    <w:p w:rsidR="00DB1DE0" w:rsidRPr="00A36A47" w:rsidRDefault="00DB1DE0" w:rsidP="00A36A47">
                      <w:pPr>
                        <w:spacing w:line="200" w:lineRule="exact"/>
                        <w:jc w:val="left"/>
                        <w:rPr>
                          <w:sz w:val="16"/>
                        </w:rPr>
                      </w:pPr>
                      <w:r>
                        <w:rPr>
                          <w:rFonts w:hint="eastAsia"/>
                          <w:sz w:val="16"/>
                        </w:rPr>
                        <w:t>入札金額は同額又は端数処理後の金額を記入</w:t>
                      </w:r>
                    </w:p>
                  </w:txbxContent>
                </v:textbox>
              </v:shape>
            </w:pict>
          </mc:Fallback>
        </mc:AlternateContent>
      </w:r>
    </w:p>
    <w:p w:rsidR="00803C74" w:rsidRDefault="00803C74" w:rsidP="00E50479">
      <w:pPr>
        <w:ind w:left="991" w:hangingChars="472" w:hanging="991"/>
        <w:jc w:val="left"/>
      </w:pPr>
    </w:p>
    <w:p w:rsidR="00803C74" w:rsidRDefault="00803C74" w:rsidP="00E50479">
      <w:pPr>
        <w:ind w:left="991" w:hangingChars="472" w:hanging="991"/>
        <w:jc w:val="left"/>
      </w:pPr>
    </w:p>
    <w:p w:rsidR="00803C74" w:rsidRDefault="00A36A47" w:rsidP="00CC56B6">
      <w:pPr>
        <w:wordWrap w:val="0"/>
        <w:ind w:left="991" w:rightChars="-68" w:right="-143" w:hangingChars="472" w:hanging="991"/>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1187450</wp:posOffset>
                </wp:positionV>
                <wp:extent cx="1162050" cy="0"/>
                <wp:effectExtent l="38100" t="133350" r="0" b="133350"/>
                <wp:wrapNone/>
                <wp:docPr id="10" name="直線矢印コネクタ 10"/>
                <wp:cNvGraphicFramePr/>
                <a:graphic xmlns:a="http://schemas.openxmlformats.org/drawingml/2006/main">
                  <a:graphicData uri="http://schemas.microsoft.com/office/word/2010/wordprocessingShape">
                    <wps:wsp>
                      <wps:cNvCnPr/>
                      <wps:spPr>
                        <a:xfrm flipH="1">
                          <a:off x="0" y="0"/>
                          <a:ext cx="11620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0" o:spid="_x0000_s1026" type="#_x0000_t32" style="position:absolute;left:0;text-align:left;margin-left:373.95pt;margin-top:93.5pt;width:91.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O5FAIAAEYEAAAOAAAAZHJzL2Uyb0RvYy54bWysU0uOEzEQ3SNxB8t70t1BjEZROrPIMLBA&#10;EPE5gMdtpy25bats0p1tWM8FYIHEBUACiSWHiVCuQdnd6fATEoiNZbvqvar3XJ5fdI0mGwFeWVPS&#10;YpJTIgy3lTLrkr54fnXnnBIfmKmYtkaUdCs8vVjcvjVv3UxMbW11JYAgifGz1pW0DsHNsszzWjTM&#10;T6wTBoPSQsMCHmGdVcBaZG90Ns3zs6y1UDmwXHiPt5d9kC4Sv5SChydSehGILin2FtIKab2Oa7aY&#10;s9kamKsVH9pg/9BFw5TBoiPVJQuMvAT1C1WjOFhvZZhw22RWSsVF0oBqivwnNc9q5kTSguZ4N9rk&#10;/x8tf7xZAVEVvh3aY1iDb3R48+nw+fXh7buvNx/2u4/7Vzf73fv97gvBFPSrdX6GsKVZwXDybgVR&#10;fCehIVIr9xDpkh0okHTJ7e3otugC4XhZFGfT/B5W5cdY1lNEKgc+PBC2IXFTUh+AqXUdltYYfFML&#10;PT3bPPIBm0DgERDB2pC2pHfPizxPXXirVXWltI7BNFpiqYFsGA5F6IooChl+yApM6fumImHr0BEG&#10;YNshTRvMjh70qtMubLXoCz8VEt2M6vrKcY5PxRjnwoRjQW0wO8IktjYCh5b/BBzyI1SkGf8b8IhI&#10;la0JI7hRxsLv2j55JPv8owO97mjBta22aR6SNTisydLhY8Xf8P05wU/ff/ENAAD//wMAUEsDBBQA&#10;BgAIAAAAIQDOme4P4AAAAAsBAAAPAAAAZHJzL2Rvd25yZXYueG1sTI9BS8NAEIXvgv9hGcGLtLtW&#10;MWnMpohQ9CKlraDeptltEs3Oxuw2jf/eEQQ9znsfb97LF6NrxWD70HjScDlVICyV3jRUaXjeLicp&#10;iBCRDLaerIYvG2BRnJ7kmBl/pLUdNrESHEIhQw11jF0mZShr6zBMfWeJvb3vHUY++0qaHo8c7lo5&#10;U+pGOmyIP9TY2fvalh+bg9PwcoEPb6peJ6/vq9nn/jEdhuWT1Pr8bLy7BRHtGP9g+KnP1aHgTjt/&#10;IBNEqyG5TuaMspEmPIqJ+ZViZferyCKX/zcU3wAAAP//AwBQSwECLQAUAAYACAAAACEAtoM4kv4A&#10;AADhAQAAEwAAAAAAAAAAAAAAAAAAAAAAW0NvbnRlbnRfVHlwZXNdLnhtbFBLAQItABQABgAIAAAA&#10;IQA4/SH/1gAAAJQBAAALAAAAAAAAAAAAAAAAAC8BAABfcmVscy8ucmVsc1BLAQItABQABgAIAAAA&#10;IQAo0pO5FAIAAEYEAAAOAAAAAAAAAAAAAAAAAC4CAABkcnMvZTJvRG9jLnhtbFBLAQItABQABgAI&#10;AAAAIQDOme4P4AAAAAsBAAAPAAAAAAAAAAAAAAAAAG4EAABkcnMvZG93bnJldi54bWxQSwUGAAAA&#10;AAQABADzAAAAewUAAAAA&#10;" strokecolor="black [3213]" strokeweight="3pt">
                <v:stroke endarrow="open"/>
              </v:shape>
            </w:pict>
          </mc:Fallback>
        </mc:AlternateContent>
      </w:r>
      <w:r w:rsidRPr="00A36A47">
        <w:rPr>
          <w:noProof/>
        </w:rPr>
        <w:drawing>
          <wp:inline distT="0" distB="0" distL="0" distR="0" wp14:anchorId="2471462A" wp14:editId="289D7C2C">
            <wp:extent cx="3267075" cy="166518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008" cy="1666679"/>
                    </a:xfrm>
                    <a:prstGeom prst="rect">
                      <a:avLst/>
                    </a:prstGeom>
                    <a:noFill/>
                    <a:ln>
                      <a:noFill/>
                    </a:ln>
                  </pic:spPr>
                </pic:pic>
              </a:graphicData>
            </a:graphic>
          </wp:inline>
        </w:drawing>
      </w:r>
    </w:p>
    <w:sectPr w:rsidR="00803C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A9" w:rsidRDefault="005200A9" w:rsidP="005200A9">
      <w:r>
        <w:separator/>
      </w:r>
    </w:p>
  </w:endnote>
  <w:endnote w:type="continuationSeparator" w:id="0">
    <w:p w:rsidR="005200A9" w:rsidRDefault="005200A9" w:rsidP="0052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A9" w:rsidRDefault="005200A9" w:rsidP="005200A9">
      <w:r>
        <w:separator/>
      </w:r>
    </w:p>
  </w:footnote>
  <w:footnote w:type="continuationSeparator" w:id="0">
    <w:p w:rsidR="005200A9" w:rsidRDefault="005200A9" w:rsidP="00520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8F"/>
    <w:rsid w:val="00056807"/>
    <w:rsid w:val="00277EE4"/>
    <w:rsid w:val="005200A9"/>
    <w:rsid w:val="00533E26"/>
    <w:rsid w:val="00653354"/>
    <w:rsid w:val="00803C74"/>
    <w:rsid w:val="0091719C"/>
    <w:rsid w:val="009E4754"/>
    <w:rsid w:val="00A27CCB"/>
    <w:rsid w:val="00A31B8F"/>
    <w:rsid w:val="00A36A47"/>
    <w:rsid w:val="00A5192A"/>
    <w:rsid w:val="00AC1F38"/>
    <w:rsid w:val="00AE59C0"/>
    <w:rsid w:val="00BA5076"/>
    <w:rsid w:val="00C62F5C"/>
    <w:rsid w:val="00C764BE"/>
    <w:rsid w:val="00C76C02"/>
    <w:rsid w:val="00C970AB"/>
    <w:rsid w:val="00CC56B6"/>
    <w:rsid w:val="00DB1DE0"/>
    <w:rsid w:val="00DE1322"/>
    <w:rsid w:val="00E5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E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3E26"/>
    <w:rPr>
      <w:rFonts w:asciiTheme="majorHAnsi" w:eastAsiaTheme="majorEastAsia" w:hAnsiTheme="majorHAnsi" w:cstheme="majorBidi"/>
      <w:sz w:val="18"/>
      <w:szCs w:val="18"/>
    </w:rPr>
  </w:style>
  <w:style w:type="paragraph" w:styleId="a5">
    <w:name w:val="header"/>
    <w:basedOn w:val="a"/>
    <w:link w:val="a6"/>
    <w:uiPriority w:val="99"/>
    <w:unhideWhenUsed/>
    <w:rsid w:val="005200A9"/>
    <w:pPr>
      <w:tabs>
        <w:tab w:val="center" w:pos="4252"/>
        <w:tab w:val="right" w:pos="8504"/>
      </w:tabs>
      <w:snapToGrid w:val="0"/>
    </w:pPr>
  </w:style>
  <w:style w:type="character" w:customStyle="1" w:styleId="a6">
    <w:name w:val="ヘッダー (文字)"/>
    <w:basedOn w:val="a0"/>
    <w:link w:val="a5"/>
    <w:uiPriority w:val="99"/>
    <w:rsid w:val="005200A9"/>
  </w:style>
  <w:style w:type="paragraph" w:styleId="a7">
    <w:name w:val="footer"/>
    <w:basedOn w:val="a"/>
    <w:link w:val="a8"/>
    <w:uiPriority w:val="99"/>
    <w:unhideWhenUsed/>
    <w:rsid w:val="005200A9"/>
    <w:pPr>
      <w:tabs>
        <w:tab w:val="center" w:pos="4252"/>
        <w:tab w:val="right" w:pos="8504"/>
      </w:tabs>
      <w:snapToGrid w:val="0"/>
    </w:pPr>
  </w:style>
  <w:style w:type="character" w:customStyle="1" w:styleId="a8">
    <w:name w:val="フッター (文字)"/>
    <w:basedOn w:val="a0"/>
    <w:link w:val="a7"/>
    <w:uiPriority w:val="99"/>
    <w:rsid w:val="00520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E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3E26"/>
    <w:rPr>
      <w:rFonts w:asciiTheme="majorHAnsi" w:eastAsiaTheme="majorEastAsia" w:hAnsiTheme="majorHAnsi" w:cstheme="majorBidi"/>
      <w:sz w:val="18"/>
      <w:szCs w:val="18"/>
    </w:rPr>
  </w:style>
  <w:style w:type="paragraph" w:styleId="a5">
    <w:name w:val="header"/>
    <w:basedOn w:val="a"/>
    <w:link w:val="a6"/>
    <w:uiPriority w:val="99"/>
    <w:unhideWhenUsed/>
    <w:rsid w:val="005200A9"/>
    <w:pPr>
      <w:tabs>
        <w:tab w:val="center" w:pos="4252"/>
        <w:tab w:val="right" w:pos="8504"/>
      </w:tabs>
      <w:snapToGrid w:val="0"/>
    </w:pPr>
  </w:style>
  <w:style w:type="character" w:customStyle="1" w:styleId="a6">
    <w:name w:val="ヘッダー (文字)"/>
    <w:basedOn w:val="a0"/>
    <w:link w:val="a5"/>
    <w:uiPriority w:val="99"/>
    <w:rsid w:val="005200A9"/>
  </w:style>
  <w:style w:type="paragraph" w:styleId="a7">
    <w:name w:val="footer"/>
    <w:basedOn w:val="a"/>
    <w:link w:val="a8"/>
    <w:uiPriority w:val="99"/>
    <w:unhideWhenUsed/>
    <w:rsid w:val="005200A9"/>
    <w:pPr>
      <w:tabs>
        <w:tab w:val="center" w:pos="4252"/>
        <w:tab w:val="right" w:pos="8504"/>
      </w:tabs>
      <w:snapToGrid w:val="0"/>
    </w:pPr>
  </w:style>
  <w:style w:type="character" w:customStyle="1" w:styleId="a8">
    <w:name w:val="フッター (文字)"/>
    <w:basedOn w:val="a0"/>
    <w:link w:val="a7"/>
    <w:uiPriority w:val="99"/>
    <w:rsid w:val="0052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2017-05-17T02:04:00Z</cp:lastPrinted>
  <dcterms:created xsi:type="dcterms:W3CDTF">2017-05-12T09:52:00Z</dcterms:created>
  <dcterms:modified xsi:type="dcterms:W3CDTF">2017-06-05T09:16:00Z</dcterms:modified>
</cp:coreProperties>
</file>